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7E49">
      <w:pPr>
        <w:shd w:val="clear" w:color="auto" w:fill="FFFFFF"/>
        <w:spacing w:after="100" w:afterAutospacing="1"/>
        <w:ind w:hanging="426"/>
        <w:jc w:val="center"/>
        <w:rPr>
          <w:rFonts w:ascii="Times New Roman" w:hAnsi="Times New Roman" w:eastAsia="Times New Roman" w:cs="Times New Roman"/>
          <w:b/>
          <w:bCs/>
          <w:color w:val="000000"/>
          <w:sz w:val="26"/>
          <w:szCs w:val="26"/>
          <w:highlight w:val="yellow"/>
          <w:lang w:eastAsia="ru-RU"/>
        </w:rPr>
      </w:pPr>
      <w:r>
        <w:rPr>
          <w:rFonts w:ascii="Times New Roman" w:hAnsi="Times New Roman" w:eastAsia="Times New Roman" w:cs="Times New Roman"/>
          <w:b/>
          <w:bCs/>
          <w:color w:val="000000"/>
          <w:sz w:val="26"/>
          <w:szCs w:val="26"/>
          <w:lang w:eastAsia="ru-RU"/>
        </w:rPr>
        <w:t>АНАЛИТИЧЕСКАЯ СПРАВКА</w:t>
      </w:r>
      <w:r>
        <w:rPr>
          <w:rFonts w:ascii="Times New Roman" w:hAnsi="Times New Roman" w:eastAsia="Times New Roman" w:cs="Times New Roman"/>
          <w:color w:val="000000"/>
          <w:sz w:val="26"/>
          <w:szCs w:val="26"/>
          <w:lang w:eastAsia="ru-RU"/>
        </w:rPr>
        <w:t xml:space="preserve">                                                                                                             </w:t>
      </w:r>
      <w:r>
        <w:rPr>
          <w:rFonts w:ascii="Times New Roman" w:hAnsi="Times New Roman" w:eastAsia="Times New Roman" w:cs="Times New Roman"/>
          <w:b/>
          <w:bCs/>
          <w:color w:val="000000"/>
          <w:sz w:val="26"/>
          <w:szCs w:val="26"/>
          <w:lang w:eastAsia="ru-RU"/>
        </w:rPr>
        <w:t>по результатам внутреннего анализа коррупционных рисков в деятельности   КГКП «Ясли-сад «Сауле» отдела образования Узункольского района» Управления образования   акимата Костанайской   области в период                                 с 1 июля 2024 года по 01 июля 2025 года.</w:t>
      </w:r>
    </w:p>
    <w:p w14:paraId="2492FAF0">
      <w:pPr>
        <w:shd w:val="clear" w:color="auto" w:fill="FFFFFF"/>
        <w:spacing w:after="100" w:afterAutospacing="1" w:line="240" w:lineRule="auto"/>
        <w:ind w:left="-284" w:hanging="426"/>
        <w:rPr>
          <w:rFonts w:ascii="Times New Roman" w:hAnsi="Times New Roman" w:eastAsia="Times New Roman" w:cs="Times New Roman"/>
          <w:b/>
          <w:bCs/>
          <w:color w:val="000000"/>
          <w:sz w:val="26"/>
          <w:szCs w:val="26"/>
          <w:lang w:eastAsia="ru-RU"/>
        </w:rPr>
      </w:pPr>
      <w:r>
        <w:rPr>
          <w:rFonts w:ascii="Times New Roman" w:hAnsi="Times New Roman" w:eastAsia="Times New Roman" w:cs="Times New Roman"/>
          <w:b/>
          <w:bCs/>
          <w:color w:val="000000"/>
          <w:sz w:val="26"/>
          <w:szCs w:val="26"/>
          <w:lang w:eastAsia="ru-RU"/>
        </w:rPr>
        <w:t xml:space="preserve">         с. Узунколь</w:t>
      </w:r>
      <w:r>
        <w:rPr>
          <w:rFonts w:ascii="Times New Roman" w:hAnsi="Times New Roman" w:eastAsia="Times New Roman" w:cs="Times New Roman"/>
          <w:b/>
          <w:bCs/>
          <w:color w:val="000000"/>
          <w:sz w:val="26"/>
          <w:szCs w:val="26"/>
          <w:lang w:eastAsia="ru-RU"/>
        </w:rPr>
        <w:tab/>
      </w:r>
      <w:r>
        <w:rPr>
          <w:rFonts w:ascii="Times New Roman" w:hAnsi="Times New Roman" w:eastAsia="Times New Roman" w:cs="Times New Roman"/>
          <w:b/>
          <w:bCs/>
          <w:color w:val="000000"/>
          <w:sz w:val="26"/>
          <w:szCs w:val="26"/>
          <w:lang w:eastAsia="ru-RU"/>
        </w:rPr>
        <w:t xml:space="preserve">                                                              </w:t>
      </w:r>
      <w:r>
        <w:rPr>
          <w:rFonts w:ascii="Times New Roman" w:hAnsi="Times New Roman" w:eastAsia="Times New Roman" w:cs="Times New Roman"/>
          <w:b/>
          <w:bCs/>
          <w:color w:val="000000"/>
          <w:sz w:val="26"/>
          <w:szCs w:val="26"/>
          <w:lang w:eastAsia="ru-RU"/>
        </w:rPr>
        <w:tab/>
      </w:r>
      <w:r>
        <w:rPr>
          <w:rFonts w:ascii="Times New Roman" w:hAnsi="Times New Roman" w:eastAsia="Times New Roman" w:cs="Times New Roman"/>
          <w:b/>
          <w:bCs/>
          <w:color w:val="000000"/>
          <w:sz w:val="26"/>
          <w:szCs w:val="26"/>
          <w:lang w:eastAsia="ru-RU"/>
        </w:rPr>
        <w:t xml:space="preserve">                                                                                                                      </w:t>
      </w:r>
      <w:r>
        <w:rPr>
          <w:rFonts w:ascii="Times New Roman" w:hAnsi="Times New Roman" w:eastAsia="Times New Roman" w:cs="Times New Roman"/>
          <w:b/>
          <w:bCs/>
          <w:color w:val="auto"/>
          <w:sz w:val="26"/>
          <w:szCs w:val="26"/>
          <w:highlight w:val="none"/>
          <w:lang w:eastAsia="ru-RU"/>
        </w:rPr>
        <w:t>0</w:t>
      </w:r>
      <w:r>
        <w:rPr>
          <w:rFonts w:hint="default" w:ascii="Times New Roman" w:hAnsi="Times New Roman" w:eastAsia="Times New Roman" w:cs="Times New Roman"/>
          <w:b/>
          <w:bCs/>
          <w:color w:val="auto"/>
          <w:sz w:val="26"/>
          <w:szCs w:val="26"/>
          <w:highlight w:val="none"/>
          <w:lang w:val="en-US" w:eastAsia="ru-RU"/>
        </w:rPr>
        <w:t>9</w:t>
      </w:r>
      <w:bookmarkStart w:id="0" w:name="_GoBack"/>
      <w:bookmarkEnd w:id="0"/>
      <w:r>
        <w:rPr>
          <w:rFonts w:ascii="Times New Roman" w:hAnsi="Times New Roman" w:eastAsia="Times New Roman" w:cs="Times New Roman"/>
          <w:b/>
          <w:bCs/>
          <w:color w:val="auto"/>
          <w:sz w:val="26"/>
          <w:szCs w:val="26"/>
          <w:highlight w:val="none"/>
          <w:lang w:eastAsia="ru-RU"/>
        </w:rPr>
        <w:t xml:space="preserve"> июня </w:t>
      </w:r>
      <w:r>
        <w:rPr>
          <w:rFonts w:ascii="Times New Roman" w:hAnsi="Times New Roman" w:eastAsia="Times New Roman" w:cs="Times New Roman"/>
          <w:b/>
          <w:bCs/>
          <w:color w:val="000000"/>
          <w:sz w:val="26"/>
          <w:szCs w:val="26"/>
          <w:lang w:eastAsia="ru-RU"/>
        </w:rPr>
        <w:t>2025 год </w:t>
      </w:r>
    </w:p>
    <w:p w14:paraId="3D8DAF29">
      <w:pPr>
        <w:shd w:val="clear" w:color="auto" w:fill="FFFFFF"/>
        <w:spacing w:after="100" w:afterAutospacing="1" w:line="240" w:lineRule="auto"/>
        <w:ind w:left="-284" w:hanging="426"/>
        <w:rPr>
          <w:rFonts w:ascii="Times New Roman" w:hAnsi="Times New Roman" w:eastAsia="Times New Roman" w:cs="Times New Roman"/>
          <w:b/>
          <w:bCs/>
          <w:color w:val="000000"/>
          <w:sz w:val="26"/>
          <w:szCs w:val="26"/>
          <w:lang w:eastAsia="ru-RU"/>
        </w:rPr>
      </w:pPr>
    </w:p>
    <w:p w14:paraId="4F450989">
      <w:pPr>
        <w:pStyle w:val="6"/>
        <w:jc w:val="both"/>
        <w:rPr>
          <w:rFonts w:ascii="Times New Roman" w:hAnsi="Times New Roman" w:cs="Times New Roman"/>
          <w:sz w:val="24"/>
          <w:szCs w:val="24"/>
          <w:lang w:eastAsia="ru-RU"/>
        </w:rPr>
      </w:pPr>
      <w:r>
        <w:rPr>
          <w:lang w:eastAsia="ru-RU"/>
        </w:rPr>
        <w:t>          </w:t>
      </w:r>
      <w:r>
        <w:rPr>
          <w:rFonts w:ascii="Times New Roman" w:hAnsi="Times New Roman" w:cs="Times New Roman"/>
          <w:sz w:val="24"/>
          <w:szCs w:val="24"/>
          <w:lang w:eastAsia="ru-RU"/>
        </w:rPr>
        <w:t>В соответствии с пунктом 5 статьи 8 Закона Республики Казахстан от 18 ноября 2015 года «О противодействии коррупции», типовых правил проведения внутреннего анализа коррупционных рисков, утвержденные Агентством Республики Казахстан по противодействию коррупции (Антикоррупционная служба) от 30 декабря 2022 года за №488, осуществляется внутренний анализ коррупционных рисков в КГКП «Ясли-сад «Сауле» отдела образования Узункольского района» Управления образования   акимата Костанайской   области</w:t>
      </w:r>
    </w:p>
    <w:p w14:paraId="0D77585F">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Объектом внутреннего анализа коррупционных рисков (далее-Анализ) является деятельность КГКП «Ясли-сад «Сауле» отдела образования Узункольского района» Управления образования   акимата Костанайской   области</w:t>
      </w:r>
    </w:p>
    <w:p w14:paraId="4E14211E">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целях проведения внутреннего анализа коррупционных рисков в деятельности государственного учреждения приказом и.о. заведующей Оспановой Ш.Б.  КГКП «Ясли-сада «Сауле» отдела образования Узункольского района» Управления образования   акимата Костанайской области (05.01.2025, приказ №19/1) была утверждена рабочая группа. </w:t>
      </w:r>
    </w:p>
    <w:p w14:paraId="436E0E96">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Внутренний анализ коррупционных рисков проведен в соответствии   с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p>
    <w:p w14:paraId="2F092670">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Период проведения внутреннего анализа коррупционных рисков -   второе полугодие 2024 года – июнь 2025 года</w:t>
      </w:r>
    </w:p>
    <w:p w14:paraId="0636C691">
      <w:pPr>
        <w:pStyle w:val="6"/>
        <w:jc w:val="both"/>
        <w:rPr>
          <w:rFonts w:ascii="Times New Roman" w:hAnsi="Times New Roman" w:cs="Times New Roman"/>
          <w:sz w:val="24"/>
          <w:szCs w:val="24"/>
          <w:lang w:eastAsia="ru-RU"/>
        </w:rPr>
      </w:pPr>
    </w:p>
    <w:p w14:paraId="3AA63366">
      <w:pPr>
        <w:pStyle w:val="6"/>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w:t>
      </w:r>
      <w:r>
        <w:rPr>
          <w:rFonts w:ascii="Times New Roman" w:hAnsi="Times New Roman" w:cs="Times New Roman"/>
          <w:b/>
          <w:sz w:val="24"/>
          <w:szCs w:val="24"/>
          <w:lang w:eastAsia="ru-RU"/>
        </w:rPr>
        <w:tab/>
      </w:r>
      <w:r>
        <w:rPr>
          <w:rFonts w:ascii="Times New Roman" w:hAnsi="Times New Roman" w:cs="Times New Roman"/>
          <w:b/>
          <w:sz w:val="24"/>
          <w:szCs w:val="24"/>
          <w:lang w:eastAsia="ru-RU"/>
        </w:rPr>
        <w:t>Цели и задачи проведения анализа</w:t>
      </w:r>
    </w:p>
    <w:p w14:paraId="33160161">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Целью   анализа является   противодействие   и устранение   коррупции   в    КГКП «Ясли-сад «Сауле» отдела образования Узункольского района» Управления образования   акимата Костанайской   области </w:t>
      </w:r>
    </w:p>
    <w:p w14:paraId="01BA8B21">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Задачей анализа является выявление условий и причин, способствующих совершению коррупционных правонарушений, и устранения их последствий в деятельности КГКП «Ясли-сад «Сауле» отдела образования Узункольского района» Управления образования   акимата Костанайской   области</w:t>
      </w:r>
    </w:p>
    <w:p w14:paraId="3661524F">
      <w:pPr>
        <w:pStyle w:val="6"/>
        <w:jc w:val="both"/>
        <w:rPr>
          <w:rFonts w:ascii="Times New Roman" w:hAnsi="Times New Roman" w:cs="Times New Roman"/>
          <w:sz w:val="24"/>
          <w:szCs w:val="24"/>
          <w:lang w:eastAsia="ru-RU"/>
        </w:rPr>
      </w:pPr>
    </w:p>
    <w:p w14:paraId="3B3F4A80">
      <w:pPr>
        <w:pStyle w:val="6"/>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w:t>
      </w:r>
      <w:r>
        <w:rPr>
          <w:rFonts w:ascii="Times New Roman" w:hAnsi="Times New Roman" w:cs="Times New Roman"/>
          <w:b/>
          <w:sz w:val="24"/>
          <w:szCs w:val="24"/>
          <w:lang w:eastAsia="ru-RU"/>
        </w:rPr>
        <w:tab/>
      </w:r>
      <w:r>
        <w:rPr>
          <w:rFonts w:ascii="Times New Roman" w:hAnsi="Times New Roman" w:cs="Times New Roman"/>
          <w:b/>
          <w:sz w:val="24"/>
          <w:szCs w:val="24"/>
          <w:lang w:eastAsia="ru-RU"/>
        </w:rPr>
        <w:t>Источники информации, использованные в ходе анализа</w:t>
      </w:r>
    </w:p>
    <w:p w14:paraId="472CE2E7">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Согласно пункту 15 Правил проведения внутреннего анализа коррупционных рисков источниками информации для проведения   внутреннего   анализа коррупционных рисков являются:</w:t>
      </w:r>
    </w:p>
    <w:p w14:paraId="005AF60E">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1)правовые акты и внутренние документы, регулирующие   деятельность объекта анализа; </w:t>
      </w:r>
    </w:p>
    <w:p w14:paraId="5AFA1286">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2)статистическая    отчетность    о     деятельности     объекта     анализа; </w:t>
      </w:r>
    </w:p>
    <w:p w14:paraId="2A7AF591">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3)данные информационных систем государственных и правоохранительных | органов о деятельности объекта анализа, полученные в порядке, установленном законодательством Республики Казахстан;</w:t>
      </w:r>
    </w:p>
    <w:p w14:paraId="1A792015">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4) результаты проверок, ранее проведенных государственными органами в отношении объекта анализа;</w:t>
      </w:r>
    </w:p>
    <w:p w14:paraId="6A9E87D8">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|5) результаты контрольных мероприятий служб внутреннего контроля;</w:t>
      </w:r>
    </w:p>
    <w:p w14:paraId="0253D9DD">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результаты   антикоррупционного   мониторинга;</w:t>
      </w:r>
    </w:p>
    <w:p w14:paraId="291C9FEC">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7)публикации в средствах массовой информации;</w:t>
      </w:r>
    </w:p>
    <w:p w14:paraId="7B3944BC">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8)обращения физических и юридических лиц в отношении объекта анализа;</w:t>
      </w:r>
    </w:p>
    <w:p w14:paraId="4767074B">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9)сведения о привлечении к ответственности должностных лиц объекта анализа за совершение коррупционных правонарушений, в том числе представления по устранению обстоятельств, способствовавших совершению уголовного правонарушения и других нарушений закона;</w:t>
      </w:r>
    </w:p>
    <w:p w14:paraId="2A58F73D">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10)решения судебных органов в отношении действий работников объекта анализа, фабулы уголовных дел;</w:t>
      </w:r>
    </w:p>
    <w:p w14:paraId="6E8235F2">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11)результаты ранее проведенного внешнего анализа коррупционных рисков;</w:t>
      </w:r>
    </w:p>
    <w:p w14:paraId="256FEF1F">
      <w:pPr>
        <w:pStyle w:val="6"/>
        <w:jc w:val="both"/>
        <w:rPr>
          <w:rFonts w:ascii="Times New Roman" w:hAnsi="Times New Roman" w:cs="Times New Roman"/>
          <w:sz w:val="24"/>
          <w:szCs w:val="24"/>
          <w:lang w:eastAsia="ru-RU"/>
        </w:rPr>
      </w:pPr>
      <w:r>
        <w:rPr>
          <w:rFonts w:ascii="Times New Roman" w:hAnsi="Times New Roman" w:cs="Times New Roman"/>
          <w:sz w:val="24"/>
          <w:szCs w:val="24"/>
          <w:lang w:eastAsia="ru-RU"/>
        </w:rPr>
        <w:t>12)результаты ранее проведенного внутреннего анализа   коррупционных рисков;</w:t>
      </w:r>
    </w:p>
    <w:p w14:paraId="5DFDF709">
      <w:pPr>
        <w:pStyle w:val="6"/>
        <w:ind w:hanging="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13) результаты опроса служащих, работников объекта анализа;                                                          </w:t>
      </w:r>
    </w:p>
    <w:p w14:paraId="32953C9A">
      <w:pPr>
        <w:pStyle w:val="6"/>
        <w:ind w:hanging="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14) иные сведения, представление которых не запрещено законодательством Республики Казахстан.</w:t>
      </w:r>
      <w:r>
        <w:rPr>
          <w:rFonts w:ascii="Times New Roman" w:hAnsi="Times New Roman" w:eastAsia="Times New Roman" w:cs="Times New Roman"/>
          <w:color w:val="000000"/>
          <w:sz w:val="24"/>
          <w:szCs w:val="24"/>
          <w:lang w:eastAsia="ru-RU"/>
        </w:rPr>
        <w:t>                                                                                              </w:t>
      </w:r>
    </w:p>
    <w:p w14:paraId="3565B985">
      <w:pPr>
        <w:shd w:val="clear" w:color="auto" w:fill="FFFFFF"/>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I. Коррупционные риски в нормативных правовых актах</w:t>
      </w:r>
      <w:r>
        <w:rPr>
          <w:rFonts w:ascii="Times New Roman" w:hAnsi="Times New Roman" w:eastAsia="Times New Roman" w:cs="Times New Roman"/>
          <w:color w:val="000000"/>
          <w:sz w:val="24"/>
          <w:szCs w:val="24"/>
          <w:lang w:eastAsia="ru-RU"/>
        </w:rPr>
        <w:t xml:space="preserve">                                                                 </w:t>
      </w:r>
    </w:p>
    <w:p w14:paraId="64CB7616">
      <w:pPr>
        <w:shd w:val="clear" w:color="auto" w:fill="FFFFFF"/>
        <w:spacing w:before="100" w:beforeAutospacing="1" w:after="100" w:afterAutospacing="1" w:line="240" w:lineRule="auto"/>
        <w:rPr>
          <w:rFonts w:ascii="Times New Roman" w:hAnsi="Times New Roman" w:cs="Times New Roman"/>
          <w:b/>
          <w:sz w:val="24"/>
          <w:szCs w:val="24"/>
          <w:lang w:eastAsia="ru-RU"/>
        </w:rPr>
      </w:pPr>
      <w:r>
        <w:rPr>
          <w:rFonts w:ascii="Times New Roman" w:hAnsi="Times New Roman" w:eastAsia="Times New Roman" w:cs="Times New Roman"/>
          <w:b/>
          <w:bCs/>
          <w:color w:val="000000"/>
          <w:sz w:val="24"/>
          <w:szCs w:val="24"/>
          <w:lang w:eastAsia="ru-RU"/>
        </w:rPr>
        <w:t xml:space="preserve">1.1. Реализация основных функций                                                                                           </w:t>
      </w:r>
      <w:r>
        <w:rPr>
          <w:rFonts w:ascii="Times New Roman" w:hAnsi="Times New Roman" w:cs="Times New Roman"/>
          <w:b/>
          <w:bCs/>
          <w:sz w:val="24"/>
          <w:szCs w:val="24"/>
          <w:lang w:eastAsia="ru-RU"/>
        </w:rPr>
        <w:t>Нормативная база:</w:t>
      </w:r>
      <w:r>
        <w:rPr>
          <w:rFonts w:ascii="Times New Roman" w:hAnsi="Times New Roman" w:cs="Times New Roman"/>
          <w:sz w:val="24"/>
          <w:szCs w:val="24"/>
          <w:lang w:eastAsia="ru-RU"/>
        </w:rPr>
        <w:t xml:space="preserve"> Закон о правах ребенка в Республике Казахстан, Гражданский Кодекс РК, Закон об образовании РК, Закон о статусе педагога,  Об утверждении Типовых правил деятельности организаций дошкольного, среднего, технического и профессионального, после среднего образования, дополнительного образования соответствующих типов и видов, Государственный стандарт дошкольного воспитания и обучения, Типовая учебная программа дошкольного воспитания и обучения.                                                                                                      </w:t>
      </w:r>
      <w:r>
        <w:rPr>
          <w:rFonts w:ascii="Times New Roman" w:hAnsi="Times New Roman" w:cs="Times New Roman"/>
          <w:b/>
          <w:sz w:val="24"/>
          <w:szCs w:val="24"/>
          <w:lang w:eastAsia="ru-RU"/>
        </w:rPr>
        <w:t xml:space="preserve">Коррупционные риски: </w:t>
      </w:r>
      <w:r>
        <w:rPr>
          <w:rFonts w:ascii="Times New Roman" w:hAnsi="Times New Roman" w:cs="Times New Roman"/>
          <w:sz w:val="24"/>
          <w:szCs w:val="24"/>
          <w:lang w:eastAsia="ru-RU"/>
        </w:rPr>
        <w:t xml:space="preserve">не установлено                                                                                                             </w:t>
      </w:r>
      <w:r>
        <w:rPr>
          <w:rFonts w:ascii="Times New Roman" w:hAnsi="Times New Roman" w:cs="Times New Roman"/>
          <w:b/>
          <w:sz w:val="24"/>
          <w:szCs w:val="24"/>
          <w:lang w:eastAsia="ru-RU"/>
        </w:rPr>
        <w:t xml:space="preserve">Обоснование: </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                                                                                                                        Рекомендации по устранению:    </w:t>
      </w:r>
    </w:p>
    <w:p w14:paraId="6AA4C063">
      <w:pPr>
        <w:pStyle w:val="6"/>
        <w:jc w:val="both"/>
        <w:rPr>
          <w:rFonts w:ascii="Times New Roman" w:hAnsi="Times New Roman" w:cs="Times New Roman"/>
          <w:b/>
          <w:color w:val="000000"/>
          <w:spacing w:val="2"/>
          <w:sz w:val="24"/>
          <w:szCs w:val="24"/>
          <w:shd w:val="clear" w:color="auto" w:fill="FFFFFF"/>
        </w:rPr>
      </w:pPr>
      <w:r>
        <w:rPr>
          <w:rFonts w:ascii="Times New Roman" w:hAnsi="Times New Roman" w:cs="Times New Roman"/>
          <w:b/>
          <w:color w:val="000000"/>
          <w:spacing w:val="2"/>
          <w:sz w:val="24"/>
          <w:szCs w:val="24"/>
          <w:shd w:val="clear" w:color="auto" w:fill="FFFFFF"/>
        </w:rPr>
        <w:t>Выявление коррупционных рисков во внутренних документах (далее - ВНД).</w:t>
      </w:r>
    </w:p>
    <w:p w14:paraId="751CBC56">
      <w:pPr>
        <w:pStyle w:val="6"/>
        <w:jc w:val="both"/>
        <w:rPr>
          <w:rFonts w:ascii="Times New Roman" w:hAnsi="Times New Roman" w:cs="Times New Roman"/>
          <w:b/>
          <w:color w:val="000000"/>
          <w:spacing w:val="2"/>
          <w:sz w:val="24"/>
          <w:szCs w:val="24"/>
          <w:shd w:val="clear" w:color="auto" w:fill="FFFFFF"/>
        </w:rPr>
      </w:pPr>
      <w:r>
        <w:rPr>
          <w:rFonts w:ascii="Times New Roman" w:hAnsi="Times New Roman" w:cs="Times New Roman"/>
          <w:sz w:val="24"/>
          <w:szCs w:val="24"/>
          <w:lang w:eastAsia="ru-RU"/>
        </w:rPr>
        <w:t xml:space="preserve">Рабочей группой были изучены следующие документы: Коллективный договор, Устав, Правила внутреннего распорядка                                                                                                       </w:t>
      </w:r>
    </w:p>
    <w:p w14:paraId="767EA5F1">
      <w:pPr>
        <w:pStyle w:val="6"/>
        <w:jc w:val="both"/>
        <w:rPr>
          <w:rFonts w:ascii="Times New Roman" w:hAnsi="Times New Roman" w:cs="Times New Roman"/>
          <w:b/>
          <w:color w:val="000000"/>
          <w:spacing w:val="2"/>
          <w:sz w:val="24"/>
          <w:szCs w:val="24"/>
          <w:shd w:val="clear" w:color="auto" w:fill="FFFFFF"/>
        </w:rPr>
      </w:pPr>
      <w:r>
        <w:rPr>
          <w:rFonts w:ascii="Times New Roman" w:hAnsi="Times New Roman" w:eastAsia="Times New Roman" w:cs="Times New Roman"/>
          <w:b/>
          <w:color w:val="000000"/>
          <w:spacing w:val="2"/>
          <w:sz w:val="24"/>
          <w:szCs w:val="24"/>
          <w:shd w:val="clear" w:color="auto" w:fill="FFFFFF"/>
        </w:rPr>
        <w:t>Коррупционные риски:</w:t>
      </w:r>
      <w:r>
        <w:rPr>
          <w:rFonts w:ascii="Times New Roman" w:hAnsi="Times New Roman" w:cs="Times New Roman"/>
          <w:sz w:val="24"/>
          <w:szCs w:val="24"/>
          <w:lang w:eastAsia="ru-RU"/>
        </w:rPr>
        <w:t xml:space="preserve"> не установлено                                                                                                             </w:t>
      </w:r>
    </w:p>
    <w:p w14:paraId="0D2B1A64">
      <w:pPr>
        <w:pBdr>
          <w:bottom w:val="single" w:color="FFFFFF" w:sz="4" w:space="31"/>
        </w:pBdr>
        <w:autoSpaceDE w:val="0"/>
        <w:ind w:right="-1"/>
        <w:jc w:val="both"/>
        <w:rPr>
          <w:rFonts w:ascii="Times New Roman" w:hAnsi="Times New Roman" w:cs="Times New Roman"/>
          <w:b/>
          <w:color w:val="151515"/>
          <w:sz w:val="24"/>
          <w:szCs w:val="24"/>
        </w:rPr>
      </w:pPr>
      <w:r>
        <w:rPr>
          <w:rFonts w:ascii="Times New Roman" w:hAnsi="Times New Roman" w:cs="Times New Roman"/>
          <w:b/>
          <w:sz w:val="24"/>
          <w:szCs w:val="24"/>
        </w:rPr>
        <w:t>Обоснование:</w:t>
      </w:r>
      <w:r>
        <w:rPr>
          <w:rFonts w:ascii="Times New Roman" w:hAnsi="Times New Roman" w:cs="Times New Roman"/>
          <w:b/>
          <w:color w:val="151515"/>
          <w:sz w:val="24"/>
          <w:szCs w:val="24"/>
        </w:rPr>
        <w:t xml:space="preserve">                                                                                                                                                      </w:t>
      </w:r>
      <w:r>
        <w:rPr>
          <w:rFonts w:ascii="Times New Roman" w:hAnsi="Times New Roman" w:cs="Times New Roman"/>
          <w:b/>
          <w:sz w:val="24"/>
          <w:szCs w:val="24"/>
        </w:rPr>
        <w:t>Рекомендации по устранению:</w:t>
      </w:r>
      <w:r>
        <w:rPr>
          <w:rFonts w:ascii="Times New Roman" w:hAnsi="Times New Roman" w:cs="Times New Roman"/>
          <w:b/>
          <w:sz w:val="24"/>
          <w:szCs w:val="24"/>
          <w:lang w:eastAsia="ru-RU"/>
        </w:rPr>
        <w:t xml:space="preserve">                                                                            </w:t>
      </w:r>
    </w:p>
    <w:p w14:paraId="6FA44279">
      <w:pPr>
        <w:pBdr>
          <w:bottom w:val="single" w:color="FFFFFF" w:sz="4" w:space="31"/>
        </w:pBdr>
        <w:autoSpaceDE w:val="0"/>
        <w:ind w:right="-1"/>
        <w:jc w:val="both"/>
        <w:rPr>
          <w:rFonts w:ascii="Times New Roman" w:hAnsi="Times New Roman" w:cs="Times New Roman"/>
          <w:b/>
          <w:sz w:val="24"/>
          <w:szCs w:val="24"/>
          <w:lang w:eastAsia="ru-RU"/>
        </w:rPr>
      </w:pPr>
    </w:p>
    <w:p w14:paraId="6A2AD101">
      <w:pPr>
        <w:pBdr>
          <w:bottom w:val="single" w:color="FFFFFF" w:sz="4" w:space="31"/>
        </w:pBdr>
        <w:autoSpaceDE w:val="0"/>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II. Коррупционные риски в организационно-управленческой деятельности  </w:t>
      </w:r>
    </w:p>
    <w:p w14:paraId="09F486FB">
      <w:pPr>
        <w:pBdr>
          <w:bottom w:val="single" w:color="FFFFFF" w:sz="4" w:space="31"/>
        </w:pBdr>
        <w:autoSpaceDE w:val="0"/>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 Оказание государственных услуг</w:t>
      </w:r>
    </w:p>
    <w:p w14:paraId="6FB21D48">
      <w:pPr>
        <w:pBdr>
          <w:bottom w:val="single" w:color="FFFFFF" w:sz="4" w:space="31"/>
        </w:pBdr>
        <w:autoSpaceDE w:val="0"/>
        <w:ind w:right="-1"/>
        <w:rPr>
          <w:rFonts w:ascii="Times New Roman" w:hAnsi="Times New Roman" w:cs="Times New Roman"/>
          <w:sz w:val="24"/>
          <w:szCs w:val="24"/>
          <w:lang w:eastAsia="ru-RU"/>
        </w:rPr>
      </w:pPr>
      <w:r>
        <w:rPr>
          <w:rFonts w:ascii="Times New Roman" w:hAnsi="Times New Roman" w:cs="Times New Roman"/>
          <w:b/>
          <w:sz w:val="24"/>
          <w:szCs w:val="24"/>
          <w:lang w:eastAsia="ru-RU"/>
        </w:rPr>
        <w:t>Коррупционные риски:</w:t>
      </w:r>
      <w:r>
        <w:rPr>
          <w:rFonts w:ascii="Times New Roman" w:hAnsi="Times New Roman" w:cs="Times New Roman"/>
          <w:bCs/>
          <w:sz w:val="24"/>
          <w:szCs w:val="24"/>
          <w:lang w:eastAsia="ru-RU"/>
        </w:rPr>
        <w:t xml:space="preserve"> Недостаточность цифровизации, отсутствие интеграции и несовершенство отраслевых информационных систем, что приводит к прямому контакту с услугополучателем.                                                                                                                                       </w:t>
      </w:r>
      <w:r>
        <w:rPr>
          <w:rFonts w:ascii="Times New Roman" w:hAnsi="Times New Roman" w:cs="Times New Roman"/>
          <w:b/>
          <w:sz w:val="24"/>
          <w:szCs w:val="24"/>
          <w:lang w:eastAsia="ru-RU"/>
        </w:rPr>
        <w:t>Обоснование:</w:t>
      </w:r>
      <w:r>
        <w:rPr>
          <w:rFonts w:ascii="Times New Roman" w:hAnsi="Times New Roman" w:cs="Times New Roman"/>
          <w:sz w:val="24"/>
          <w:szCs w:val="24"/>
          <w:lang w:eastAsia="ru-RU"/>
        </w:rPr>
        <w:t xml:space="preserve">  В настоящее время КГКП «Ясли – сад «Сауле» отдела образования Узункольского района» Управления образования   акимата Костанайской    области оказывает  государственную услугу:                                                                                                             - Приём документов и зачисление детей в дошкольные организации                                 образования;                                                                                                                                                                                                      </w:t>
      </w:r>
    </w:p>
    <w:p w14:paraId="15BE16A6">
      <w:pPr>
        <w:pBdr>
          <w:bottom w:val="single" w:color="FFFFFF" w:sz="4" w:space="31"/>
        </w:pBdr>
        <w:autoSpaceDE w:val="0"/>
        <w:ind w:right="-1"/>
        <w:rPr>
          <w:rFonts w:hint="default" w:ascii="Times New Roman" w:hAnsi="Times New Roman" w:cs="Times New Roman"/>
          <w:sz w:val="24"/>
          <w:szCs w:val="24"/>
          <w:lang w:val="en-US" w:eastAsia="ru-RU"/>
        </w:rPr>
      </w:pPr>
      <w:r>
        <w:rPr>
          <w:rFonts w:ascii="Times New Roman" w:hAnsi="Times New Roman" w:cs="Times New Roman"/>
          <w:sz w:val="24"/>
          <w:szCs w:val="24"/>
          <w:lang w:eastAsia="ru-RU"/>
        </w:rPr>
        <w:t xml:space="preserve">- За анализируемый период оказано 13 государственных   услуг через подведомственный портал indigo24.kz «Электронный детский сад».    </w:t>
      </w:r>
      <w:r>
        <w:rPr>
          <w:rFonts w:ascii="Times New Roman" w:hAnsi="Times New Roman" w:cs="Times New Roman"/>
          <w:sz w:val="24"/>
          <w:szCs w:val="24"/>
        </w:rPr>
        <w:t>При оказании государственной услуги «Прием документов и зачисление детей в дошкольные организации», в период с 01.07.24-30.06.2025 просрочки не было.</w:t>
      </w:r>
      <w:r>
        <w:rPr>
          <w:rFonts w:ascii="Times New Roman" w:hAnsi="Times New Roman" w:cs="Times New Roman"/>
          <w:sz w:val="24"/>
          <w:szCs w:val="24"/>
          <w:lang w:eastAsia="ru-RU"/>
        </w:rPr>
        <w:t xml:space="preserve">                                                                                                                                                                                                                                                                                                                    Ответственным за оказание государственных услуг является и.о.  заведующей дошкольной организации.   Одним из способов предоставления информации услугополучателем о порядке проведения государственных услуг является размещение стандартов государственных услуг на сайте детского сада.                                                                              Согласно п.2 ст.5 Закона услугодатели обязаны предоставлять полную и достоверную информацию о порядке оказания государственных услуг услугополучателем в доступной форме.                                                                                                                                                                                               На информационном стенде, расположенного на первом этаже здания детского сада размещены все стандарты государственных услуг</w:t>
      </w:r>
      <w:r>
        <w:rPr>
          <w:rFonts w:hint="default" w:ascii="Times New Roman" w:hAnsi="Times New Roman" w:cs="Times New Roman"/>
          <w:sz w:val="24"/>
          <w:szCs w:val="24"/>
          <w:lang w:val="en-US" w:eastAsia="ru-RU"/>
        </w:rPr>
        <w:t>.</w:t>
      </w:r>
    </w:p>
    <w:p w14:paraId="25017DB1">
      <w:pPr>
        <w:pBdr>
          <w:bottom w:val="single" w:color="FFFFFF" w:sz="4" w:space="31"/>
        </w:pBdr>
        <w:autoSpaceDE w:val="0"/>
        <w:ind w:right="-1"/>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Рекомендации по устранению: </w:t>
      </w:r>
      <w:r>
        <w:rPr>
          <w:rFonts w:ascii="Times New Roman" w:hAnsi="Times New Roman" w:cs="Times New Roman"/>
          <w:sz w:val="24"/>
          <w:szCs w:val="24"/>
          <w:lang w:eastAsia="ru-RU"/>
        </w:rPr>
        <w:t>на постоянной основе размещать всю информацию на официальном сайте ясли-сада</w:t>
      </w:r>
    </w:p>
    <w:p w14:paraId="2A12A66E">
      <w:pPr>
        <w:pBdr>
          <w:bottom w:val="single" w:color="FFFFFF" w:sz="4" w:space="26"/>
        </w:pBdr>
        <w:autoSpaceDE w:val="0"/>
        <w:ind w:right="-1"/>
        <w:rPr>
          <w:rFonts w:ascii="Times New Roman" w:hAnsi="Times New Roman" w:cs="Times New Roman"/>
          <w:b/>
          <w:bCs/>
          <w:sz w:val="24"/>
          <w:szCs w:val="24"/>
          <w:lang w:eastAsia="ru-RU"/>
        </w:rPr>
      </w:pPr>
      <w:r>
        <w:rPr>
          <w:rFonts w:ascii="Times New Roman" w:hAnsi="Times New Roman" w:cs="Times New Roman"/>
          <w:b/>
          <w:bCs/>
          <w:sz w:val="24"/>
          <w:szCs w:val="24"/>
          <w:lang w:eastAsia="ru-RU"/>
        </w:rPr>
        <w:t>2.2. Кадровая политика</w:t>
      </w:r>
    </w:p>
    <w:p w14:paraId="010934A8">
      <w:pPr>
        <w:pBdr>
          <w:bottom w:val="single" w:color="FFFFFF" w:sz="4" w:space="26"/>
        </w:pBdr>
        <w:autoSpaceDE w:val="0"/>
        <w:ind w:right="-1"/>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Согласно штатного расписания в КГКП «Ясли – сад «Сауле»  отдела образования Узункольского района» Управления образования   акимата Костанайской                                области     на 1 июня 2025 года в организации числится 39 сотрудников, из них педагогов 16, персонала 23.                                                                                                                                         С 1 июля 2024 года по 1 июля 2025 года принято - 13, уволено – 11                                     </w:t>
      </w:r>
      <w:r>
        <w:rPr>
          <w:rFonts w:ascii="Times New Roman" w:hAnsi="Times New Roman" w:cs="Times New Roman"/>
          <w:b/>
          <w:bCs/>
          <w:sz w:val="24"/>
          <w:szCs w:val="24"/>
          <w:lang w:eastAsia="ru-RU"/>
        </w:rPr>
        <w:t>Коррупционные риск:</w:t>
      </w:r>
      <w:r>
        <w:rPr>
          <w:rFonts w:ascii="Times New Roman" w:hAnsi="Times New Roman" w:cs="Times New Roman"/>
          <w:sz w:val="24"/>
          <w:szCs w:val="24"/>
          <w:lang w:eastAsia="ru-RU"/>
        </w:rPr>
        <w:t xml:space="preserve"> не установлено                                                                          </w:t>
      </w:r>
      <w:r>
        <w:rPr>
          <w:rFonts w:ascii="Times New Roman" w:hAnsi="Times New Roman" w:cs="Times New Roman"/>
          <w:b/>
          <w:bCs/>
          <w:sz w:val="24"/>
          <w:szCs w:val="24"/>
          <w:lang w:eastAsia="ru-RU"/>
        </w:rPr>
        <w:t>Обоснование:</w:t>
      </w:r>
      <w:r>
        <w:rPr>
          <w:rFonts w:ascii="Times New Roman" w:hAnsi="Times New Roman" w:cs="Times New Roman"/>
          <w:bCs/>
          <w:sz w:val="24"/>
          <w:szCs w:val="24"/>
          <w:lang w:eastAsia="ru-RU"/>
        </w:rPr>
        <w:t xml:space="preserve">                                                                                                                    </w:t>
      </w:r>
      <w:r>
        <w:rPr>
          <w:rFonts w:ascii="Times New Roman" w:hAnsi="Times New Roman" w:cs="Times New Roman"/>
          <w:b/>
          <w:bCs/>
          <w:sz w:val="24"/>
          <w:szCs w:val="24"/>
          <w:lang w:eastAsia="ru-RU"/>
        </w:rPr>
        <w:t xml:space="preserve">Рекомендации по устранению: </w:t>
      </w:r>
    </w:p>
    <w:p w14:paraId="2DAE2B34">
      <w:pPr>
        <w:pBdr>
          <w:bottom w:val="single" w:color="FFFFFF" w:sz="4" w:space="26"/>
        </w:pBdr>
        <w:autoSpaceDE w:val="0"/>
        <w:ind w:right="-1"/>
        <w:rPr>
          <w:rFonts w:ascii="Times New Roman" w:hAnsi="Times New Roman" w:cs="Times New Roman"/>
          <w:b/>
          <w:bCs/>
          <w:sz w:val="24"/>
          <w:szCs w:val="24"/>
          <w:lang w:eastAsia="ru-RU"/>
        </w:rPr>
      </w:pPr>
    </w:p>
    <w:p w14:paraId="488C7BE9">
      <w:pPr>
        <w:pBdr>
          <w:bottom w:val="single" w:color="FFFFFF" w:sz="4" w:space="26"/>
        </w:pBdr>
        <w:autoSpaceDE w:val="0"/>
        <w:ind w:right="-1"/>
        <w:rPr>
          <w:rFonts w:ascii="Times New Roman" w:hAnsi="Times New Roman" w:cs="Times New Roman"/>
          <w:b/>
          <w:bCs/>
          <w:sz w:val="24"/>
          <w:szCs w:val="24"/>
          <w:lang w:eastAsia="ru-RU"/>
        </w:rPr>
      </w:pPr>
      <w:r>
        <w:rPr>
          <w:rFonts w:ascii="Times New Roman" w:hAnsi="Times New Roman" w:cs="Times New Roman"/>
          <w:b/>
          <w:sz w:val="24"/>
          <w:szCs w:val="24"/>
          <w:lang w:eastAsia="ru-RU"/>
        </w:rPr>
        <w:t xml:space="preserve">Дисциплинарная практика                                                                                        </w:t>
      </w:r>
      <w:r>
        <w:rPr>
          <w:rFonts w:ascii="Times New Roman" w:hAnsi="Times New Roman" w:cs="Times New Roman"/>
          <w:sz w:val="24"/>
          <w:szCs w:val="24"/>
          <w:lang w:val="kk-KZ" w:eastAsia="ru-RU"/>
        </w:rPr>
        <w:t xml:space="preserve">Дисциплинарные взыскания с июля 2024 по июнь 2025 года на сотрудников не налагались.                                                                                                                                        </w:t>
      </w:r>
      <w:r>
        <w:rPr>
          <w:rFonts w:ascii="Times New Roman" w:hAnsi="Times New Roman" w:cs="Times New Roman"/>
          <w:sz w:val="24"/>
          <w:szCs w:val="24"/>
          <w:lang w:eastAsia="ru-RU"/>
        </w:rPr>
        <w:t xml:space="preserve">Этический кодекс государственных служащих Республики Казахстан (Правила служебной этики государственных слушателей) сотрудниками не нарушался.                                      Сотрудниками приняты антикоррупционные ограничения. Трудовую дисциплину не нарушали. В средствах массовой информации на сотрудников негативная информация не размещалась.                                                                                                                     </w:t>
      </w:r>
      <w:r>
        <w:rPr>
          <w:rFonts w:ascii="Times New Roman" w:hAnsi="Times New Roman" w:cs="Times New Roman"/>
          <w:b/>
          <w:bCs/>
          <w:sz w:val="24"/>
          <w:szCs w:val="24"/>
          <w:lang w:eastAsia="ru-RU"/>
        </w:rPr>
        <w:t xml:space="preserve">Коррупционные риски: </w:t>
      </w:r>
      <w:r>
        <w:rPr>
          <w:rFonts w:ascii="Times New Roman" w:hAnsi="Times New Roman" w:cs="Times New Roman"/>
          <w:bCs/>
          <w:sz w:val="24"/>
          <w:szCs w:val="24"/>
          <w:lang w:eastAsia="ru-RU"/>
        </w:rPr>
        <w:t>не установлено</w:t>
      </w:r>
      <w:r>
        <w:rPr>
          <w:rFonts w:ascii="Times New Roman" w:hAnsi="Times New Roman" w:cs="Times New Roman"/>
          <w:b/>
          <w:bCs/>
          <w:sz w:val="24"/>
          <w:szCs w:val="24"/>
          <w:lang w:eastAsia="ru-RU"/>
        </w:rPr>
        <w:t xml:space="preserve">                                                                              Обоснование:</w:t>
      </w:r>
      <w:r>
        <w:rPr>
          <w:rFonts w:ascii="Times New Roman" w:hAnsi="Times New Roman" w:cs="Times New Roman"/>
          <w:bCs/>
          <w:sz w:val="24"/>
          <w:szCs w:val="24"/>
          <w:lang w:eastAsia="ru-RU"/>
        </w:rPr>
        <w:t xml:space="preserve">                                                                                                                   </w:t>
      </w:r>
      <w:r>
        <w:rPr>
          <w:rFonts w:ascii="Times New Roman" w:hAnsi="Times New Roman" w:cs="Times New Roman"/>
          <w:b/>
          <w:bCs/>
          <w:sz w:val="24"/>
          <w:szCs w:val="24"/>
          <w:lang w:eastAsia="ru-RU"/>
        </w:rPr>
        <w:t xml:space="preserve">Рекомендации по устранению: </w:t>
      </w:r>
    </w:p>
    <w:p w14:paraId="367E1CDC">
      <w:pPr>
        <w:pBdr>
          <w:bottom w:val="single" w:color="FFFFFF" w:sz="4" w:space="26"/>
        </w:pBdr>
        <w:autoSpaceDE w:val="0"/>
        <w:ind w:right="-1"/>
        <w:rPr>
          <w:rFonts w:ascii="Times New Roman" w:hAnsi="Times New Roman" w:cs="Times New Roman"/>
          <w:b/>
          <w:bCs/>
          <w:sz w:val="24"/>
          <w:szCs w:val="24"/>
          <w:lang w:eastAsia="ru-RU"/>
        </w:rPr>
      </w:pPr>
    </w:p>
    <w:p w14:paraId="32396273">
      <w:pPr>
        <w:pBdr>
          <w:bottom w:val="single" w:color="FFFFFF" w:sz="4" w:space="26"/>
        </w:pBdr>
        <w:autoSpaceDE w:val="0"/>
        <w:ind w:right="-1"/>
        <w:rPr>
          <w:rFonts w:ascii="Times New Roman" w:hAnsi="Times New Roman" w:cs="Times New Roman"/>
          <w:bCs/>
          <w:sz w:val="24"/>
          <w:szCs w:val="24"/>
          <w:highlight w:val="yellow"/>
          <w:lang w:eastAsia="ru-RU"/>
        </w:rPr>
      </w:pPr>
      <w:r>
        <w:rPr>
          <w:rFonts w:ascii="Times New Roman" w:hAnsi="Times New Roman" w:cs="Times New Roman"/>
          <w:b/>
          <w:bCs/>
          <w:sz w:val="24"/>
          <w:szCs w:val="24"/>
          <w:lang w:eastAsia="ru-RU"/>
        </w:rPr>
        <w:t xml:space="preserve">Конфликт интересов                                                                                                                    </w:t>
      </w:r>
      <w:r>
        <w:rPr>
          <w:rFonts w:ascii="Times New Roman" w:hAnsi="Times New Roman" w:cs="Times New Roman"/>
          <w:bCs/>
          <w:sz w:val="24"/>
          <w:szCs w:val="24"/>
          <w:lang w:eastAsia="ru-RU"/>
        </w:rPr>
        <w:t xml:space="preserve">В ходе внутреннего анализа коррупционных рисков в деятельности в </w:t>
      </w:r>
      <w:r>
        <w:rPr>
          <w:rFonts w:ascii="Times New Roman" w:hAnsi="Times New Roman" w:cs="Times New Roman"/>
          <w:sz w:val="24"/>
          <w:szCs w:val="24"/>
          <w:lang w:eastAsia="ru-RU"/>
        </w:rPr>
        <w:t xml:space="preserve">КГКП «Ясли – сад «Сауле»  отдела образования Узункольского района» Управления образования   акимата Костанайской   области </w:t>
      </w:r>
      <w:r>
        <w:rPr>
          <w:rFonts w:ascii="Times New Roman" w:hAnsi="Times New Roman" w:cs="Times New Roman"/>
          <w:bCs/>
          <w:sz w:val="24"/>
          <w:szCs w:val="24"/>
          <w:lang w:eastAsia="ru-RU"/>
        </w:rPr>
        <w:t xml:space="preserve">конфликтные интересы отсутствуют                                       </w:t>
      </w:r>
      <w:r>
        <w:rPr>
          <w:rFonts w:ascii="Times New Roman" w:hAnsi="Times New Roman" w:cs="Times New Roman"/>
          <w:b/>
          <w:bCs/>
          <w:sz w:val="24"/>
          <w:szCs w:val="24"/>
          <w:lang w:eastAsia="ru-RU"/>
        </w:rPr>
        <w:t>Коррупционные риски:</w:t>
      </w:r>
      <w:r>
        <w:rPr>
          <w:rFonts w:ascii="Times New Roman" w:hAnsi="Times New Roman" w:cs="Times New Roman"/>
          <w:sz w:val="24"/>
          <w:szCs w:val="24"/>
          <w:lang w:eastAsia="ru-RU"/>
        </w:rPr>
        <w:t xml:space="preserve"> не установлено</w:t>
      </w:r>
      <w:r>
        <w:rPr>
          <w:rFonts w:ascii="Times New Roman" w:hAnsi="Times New Roman" w:cs="Times New Roman"/>
          <w:b/>
          <w:bCs/>
          <w:sz w:val="24"/>
          <w:szCs w:val="24"/>
          <w:lang w:eastAsia="ru-RU"/>
        </w:rPr>
        <w:t xml:space="preserve">                                                                           Обоснование:                                                                                                                       Рекомендации по устранению:</w:t>
      </w:r>
    </w:p>
    <w:p w14:paraId="5DC03814">
      <w:pPr>
        <w:pStyle w:val="6"/>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Выявление коррупционных рисков в финансово-хозяйственной деятельность:</w:t>
      </w:r>
    </w:p>
    <w:p w14:paraId="181FA049">
      <w:pPr>
        <w:pStyle w:val="6"/>
        <w:rPr>
          <w:rFonts w:ascii="Times New Roman" w:hAnsi="Times New Roman" w:cs="Times New Roman"/>
          <w:b/>
          <w:bCs/>
          <w:sz w:val="24"/>
          <w:szCs w:val="24"/>
          <w:lang w:eastAsia="ru-RU"/>
        </w:rPr>
      </w:pPr>
    </w:p>
    <w:p w14:paraId="79961CD6">
      <w:pPr>
        <w:pStyle w:val="6"/>
        <w:rPr>
          <w:rFonts w:ascii="Times New Roman" w:hAnsi="Times New Roman" w:cs="Times New Roman"/>
          <w:b/>
          <w:sz w:val="24"/>
          <w:szCs w:val="24"/>
        </w:rPr>
      </w:pPr>
      <w:r>
        <w:rPr>
          <w:rFonts w:ascii="Times New Roman" w:hAnsi="Times New Roman" w:cs="Times New Roman"/>
          <w:b/>
          <w:sz w:val="24"/>
          <w:szCs w:val="24"/>
        </w:rPr>
        <w:t>2.3. Цифровизация процессов. Документооборот</w:t>
      </w:r>
    </w:p>
    <w:p w14:paraId="5DBAC914">
      <w:pPr>
        <w:pStyle w:val="6"/>
        <w:rPr>
          <w:rFonts w:ascii="Times New Roman" w:hAnsi="Times New Roman" w:cs="Times New Roman"/>
          <w:sz w:val="24"/>
          <w:szCs w:val="24"/>
        </w:rPr>
      </w:pPr>
      <w:r>
        <w:rPr>
          <w:rFonts w:ascii="Times New Roman" w:hAnsi="Times New Roman" w:cs="Times New Roman"/>
          <w:sz w:val="24"/>
          <w:szCs w:val="24"/>
        </w:rPr>
        <w:t xml:space="preserve">Рабочей группой были рассмотрены следующие документы: личные дела сотрудников, журнал учета трудовых книжек, приказы за отчетный период по отпускам, по личному составу, по основной деятельности; копии договоров, которые заключены через портал госзакупок. </w:t>
      </w:r>
    </w:p>
    <w:p w14:paraId="1B777229">
      <w:pPr>
        <w:pStyle w:val="6"/>
        <w:rPr>
          <w:rFonts w:ascii="Times New Roman" w:hAnsi="Times New Roman" w:cs="Times New Roman"/>
          <w:sz w:val="24"/>
          <w:szCs w:val="24"/>
        </w:rPr>
      </w:pPr>
      <w:r>
        <w:rPr>
          <w:rFonts w:ascii="Times New Roman" w:hAnsi="Times New Roman" w:cs="Times New Roman"/>
          <w:b/>
          <w:sz w:val="24"/>
          <w:szCs w:val="24"/>
        </w:rPr>
        <w:t>Коррупционные риски:</w:t>
      </w:r>
      <w:r>
        <w:rPr>
          <w:rFonts w:ascii="Times New Roman" w:hAnsi="Times New Roman" w:cs="Times New Roman"/>
          <w:sz w:val="24"/>
          <w:szCs w:val="24"/>
        </w:rPr>
        <w:t> Отсутствие использования полных возможностей систем Еседо, Е-кызмет.</w:t>
      </w:r>
    </w:p>
    <w:p w14:paraId="4D14B352">
      <w:pPr>
        <w:pStyle w:val="6"/>
        <w:rPr>
          <w:rFonts w:ascii="Times New Roman" w:hAnsi="Times New Roman" w:cs="Times New Roman"/>
          <w:sz w:val="24"/>
          <w:szCs w:val="24"/>
        </w:rPr>
      </w:pPr>
      <w:r>
        <w:rPr>
          <w:rFonts w:ascii="Times New Roman" w:hAnsi="Times New Roman" w:cs="Times New Roman"/>
          <w:b/>
          <w:sz w:val="24"/>
          <w:szCs w:val="24"/>
        </w:rPr>
        <w:t>Обоснование</w:t>
      </w:r>
      <w:r>
        <w:rPr>
          <w:rFonts w:ascii="Times New Roman" w:hAnsi="Times New Roman" w:cs="Times New Roman"/>
          <w:sz w:val="24"/>
          <w:szCs w:val="24"/>
        </w:rPr>
        <w:t>: Система ЕСЕДО, Е-кызмет установлены только на одном ПК в приемной у секретаря максимально ограничивает использование возможностей систем.</w:t>
      </w:r>
    </w:p>
    <w:p w14:paraId="3D51AC0A">
      <w:pPr>
        <w:pStyle w:val="6"/>
        <w:rPr>
          <w:rFonts w:ascii="Times New Roman" w:hAnsi="Times New Roman" w:cs="Times New Roman"/>
          <w:sz w:val="24"/>
          <w:szCs w:val="24"/>
        </w:rPr>
      </w:pPr>
      <w:r>
        <w:rPr>
          <w:rFonts w:ascii="Times New Roman" w:hAnsi="Times New Roman" w:cs="Times New Roman"/>
          <w:b/>
          <w:sz w:val="24"/>
          <w:szCs w:val="24"/>
        </w:rPr>
        <w:t>Рекомендации по устранению:</w:t>
      </w:r>
      <w:r>
        <w:rPr>
          <w:rFonts w:ascii="Times New Roman" w:hAnsi="Times New Roman" w:cs="Times New Roman"/>
          <w:sz w:val="24"/>
          <w:szCs w:val="24"/>
        </w:rPr>
        <w:t xml:space="preserve"> Обеспечить возможность использования систем ЕСЕДО, Е-кызмет работниками ясли-сада.</w:t>
      </w:r>
    </w:p>
    <w:p w14:paraId="6745BF73">
      <w:pPr>
        <w:pStyle w:val="6"/>
        <w:rPr>
          <w:rFonts w:ascii="Times New Roman" w:hAnsi="Times New Roman" w:cs="Times New Roman"/>
          <w:sz w:val="24"/>
          <w:szCs w:val="24"/>
          <w:lang w:eastAsia="ru-RU"/>
        </w:rPr>
      </w:pPr>
    </w:p>
    <w:p w14:paraId="73033865">
      <w:pPr>
        <w:pStyle w:val="6"/>
        <w:rPr>
          <w:rFonts w:ascii="Times New Roman" w:hAnsi="Times New Roman" w:cs="Times New Roman"/>
          <w:sz w:val="24"/>
          <w:szCs w:val="24"/>
          <w:lang w:eastAsia="ru-RU"/>
        </w:rPr>
      </w:pPr>
    </w:p>
    <w:p w14:paraId="7DD77D7C">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2.4. Рассмотрение обращений физических и юридических лиц</w:t>
      </w:r>
    </w:p>
    <w:p w14:paraId="78986221">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За анализируемый период через портал </w:t>
      </w:r>
      <w:r>
        <w:fldChar w:fldCharType="begin"/>
      </w:r>
      <w:r>
        <w:instrText xml:space="preserve"> HYPERLINK "https://eotinish.kz/ru" </w:instrText>
      </w:r>
      <w:r>
        <w:fldChar w:fldCharType="separate"/>
      </w:r>
      <w:r>
        <w:rPr>
          <w:rFonts w:ascii="Times New Roman" w:hAnsi="Times New Roman" w:cs="Times New Roman"/>
          <w:color w:val="0063BF"/>
          <w:sz w:val="24"/>
          <w:szCs w:val="24"/>
          <w:u w:val="single"/>
          <w:lang w:eastAsia="ru-RU"/>
        </w:rPr>
        <w:t>eotinish.kz</w:t>
      </w:r>
      <w:r>
        <w:rPr>
          <w:rFonts w:ascii="Times New Roman" w:hAnsi="Times New Roman" w:cs="Times New Roman"/>
          <w:color w:val="0063BF"/>
          <w:sz w:val="24"/>
          <w:szCs w:val="24"/>
          <w:u w:val="single"/>
          <w:lang w:eastAsia="ru-RU"/>
        </w:rPr>
        <w:fldChar w:fldCharType="end"/>
      </w:r>
      <w:r>
        <w:rPr>
          <w:rFonts w:ascii="Times New Roman" w:hAnsi="Times New Roman" w:cs="Times New Roman"/>
          <w:sz w:val="24"/>
          <w:szCs w:val="24"/>
          <w:lang w:eastAsia="ru-RU"/>
        </w:rPr>
        <w:t>   зафиксировано 4 обращений, относительно платных образовательных курсов.</w:t>
      </w:r>
    </w:p>
    <w:p w14:paraId="3FD1760F">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Жалоб не поступало.</w:t>
      </w:r>
      <w:r>
        <w:rPr>
          <w:rFonts w:ascii="Times New Roman" w:hAnsi="Times New Roman" w:cs="Times New Roman" w:eastAsiaTheme="minorEastAsia"/>
          <w:sz w:val="28"/>
          <w:szCs w:val="28"/>
          <w:lang w:eastAsia="zh-CN"/>
        </w:rPr>
        <w:t xml:space="preserve"> </w:t>
      </w:r>
      <w:r>
        <w:rPr>
          <w:rFonts w:ascii="Times New Roman" w:hAnsi="Times New Roman" w:cs="Times New Roman"/>
          <w:sz w:val="24"/>
          <w:szCs w:val="24"/>
          <w:lang w:eastAsia="ru-RU"/>
        </w:rPr>
        <w:t xml:space="preserve">Нарушений при ответах на обращения не выявлено. </w:t>
      </w:r>
      <w:r>
        <w:rPr>
          <w:rFonts w:ascii="Times New Roman" w:hAnsi="Times New Roman" w:cs="Times New Roman"/>
          <w:b/>
          <w:sz w:val="24"/>
          <w:szCs w:val="24"/>
          <w:lang w:eastAsia="ru-RU"/>
        </w:rPr>
        <w:t>Коррупционные риски:</w:t>
      </w:r>
      <w:r>
        <w:rPr>
          <w:rFonts w:ascii="Times New Roman" w:hAnsi="Times New Roman" w:cs="Times New Roman"/>
          <w:sz w:val="24"/>
          <w:szCs w:val="24"/>
          <w:lang w:eastAsia="ru-RU"/>
        </w:rPr>
        <w:t> не установлено</w:t>
      </w:r>
    </w:p>
    <w:p w14:paraId="07139D32">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Обоснование</w:t>
      </w:r>
    </w:p>
    <w:p w14:paraId="7D4F3A74">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 по устранению</w:t>
      </w:r>
    </w:p>
    <w:p w14:paraId="266BEA23">
      <w:pPr>
        <w:pStyle w:val="6"/>
        <w:rPr>
          <w:rFonts w:ascii="Times New Roman" w:hAnsi="Times New Roman" w:cs="Times New Roman"/>
          <w:sz w:val="24"/>
          <w:szCs w:val="24"/>
          <w:lang w:eastAsia="ru-RU"/>
        </w:rPr>
      </w:pPr>
    </w:p>
    <w:p w14:paraId="0B09C52F">
      <w:pPr>
        <w:pStyle w:val="6"/>
        <w:rPr>
          <w:rFonts w:ascii="Times New Roman" w:hAnsi="Times New Roman" w:cs="Times New Roman"/>
          <w:sz w:val="24"/>
          <w:szCs w:val="24"/>
          <w:lang w:eastAsia="ru-RU"/>
        </w:rPr>
      </w:pPr>
      <w:r>
        <w:rPr>
          <w:rFonts w:ascii="Times New Roman" w:hAnsi="Times New Roman" w:cs="Times New Roman"/>
          <w:b/>
          <w:bCs/>
          <w:sz w:val="24"/>
          <w:szCs w:val="24"/>
          <w:lang w:eastAsia="ru-RU"/>
        </w:rPr>
        <w:t>2.5. Обеспечение открытости информации</w:t>
      </w:r>
      <w:r>
        <w:rPr>
          <w:rFonts w:ascii="Times New Roman" w:hAnsi="Times New Roman" w:cs="Times New Roman"/>
          <w:sz w:val="24"/>
          <w:szCs w:val="24"/>
          <w:lang w:eastAsia="ru-RU"/>
        </w:rPr>
        <w:t xml:space="preserve"> </w:t>
      </w:r>
    </w:p>
    <w:p w14:paraId="1FF35B23">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информации на Интернет-ресурсах организации (</w:t>
      </w:r>
      <w:r>
        <w:rPr>
          <w:rFonts w:ascii="Times New Roman" w:hAnsi="Times New Roman" w:cs="Times New Roman"/>
          <w:sz w:val="24"/>
          <w:szCs w:val="24"/>
          <w:lang w:val="en-US" w:eastAsia="ru-RU"/>
        </w:rPr>
        <w:t>saule</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uzunkol</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edu</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kz</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Instagram</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saule</w:t>
      </w:r>
      <w:r>
        <w:rPr>
          <w:rFonts w:ascii="Times New Roman" w:hAnsi="Times New Roman" w:cs="Times New Roman"/>
          <w:sz w:val="24"/>
          <w:szCs w:val="24"/>
          <w:lang w:eastAsia="ru-RU"/>
        </w:rPr>
        <w:t>_</w:t>
      </w:r>
      <w:r>
        <w:rPr>
          <w:rFonts w:ascii="Times New Roman" w:hAnsi="Times New Roman" w:cs="Times New Roman"/>
          <w:sz w:val="24"/>
          <w:szCs w:val="24"/>
          <w:lang w:val="en-US" w:eastAsia="ru-RU"/>
        </w:rPr>
        <w:t>sadik</w:t>
      </w:r>
      <w:r>
        <w:rPr>
          <w:rFonts w:ascii="Times New Roman" w:hAnsi="Times New Roman" w:cs="Times New Roman"/>
          <w:sz w:val="24"/>
          <w:szCs w:val="24"/>
          <w:lang w:eastAsia="ru-RU"/>
        </w:rPr>
        <w:t>2015)</w:t>
      </w:r>
    </w:p>
    <w:p w14:paraId="6DA96FC0">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Коррупционные риски:</w:t>
      </w:r>
      <w:r>
        <w:rPr>
          <w:rFonts w:ascii="Times New Roman" w:hAnsi="Times New Roman" w:cs="Times New Roman"/>
          <w:sz w:val="24"/>
          <w:szCs w:val="24"/>
          <w:lang w:eastAsia="ru-RU"/>
        </w:rPr>
        <w:t> не установлено</w:t>
      </w:r>
    </w:p>
    <w:p w14:paraId="07D11622">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Обоснование</w:t>
      </w:r>
    </w:p>
    <w:p w14:paraId="0CC5DC38">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 по устранению</w:t>
      </w:r>
    </w:p>
    <w:p w14:paraId="27BFD4D6">
      <w:pPr>
        <w:pStyle w:val="6"/>
        <w:rPr>
          <w:rFonts w:ascii="Times New Roman" w:hAnsi="Times New Roman" w:cs="Times New Roman"/>
          <w:sz w:val="24"/>
          <w:szCs w:val="24"/>
          <w:lang w:eastAsia="ru-RU"/>
        </w:rPr>
      </w:pPr>
    </w:p>
    <w:p w14:paraId="61C8758B">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2.6. Результаты антикоррупционного и общественного мониторинга </w:t>
      </w:r>
    </w:p>
    <w:p w14:paraId="6191702E">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За анализируемый период в дошкольной организации не проводился общественный и антикоррупционный мониторинг</w:t>
      </w:r>
    </w:p>
    <w:p w14:paraId="523B3C96">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Коррупционные риски</w:t>
      </w:r>
      <w:r>
        <w:rPr>
          <w:rFonts w:ascii="Times New Roman" w:hAnsi="Times New Roman" w:cs="Times New Roman"/>
          <w:sz w:val="24"/>
          <w:szCs w:val="24"/>
          <w:lang w:val="kk-KZ" w:eastAsia="ru-RU"/>
        </w:rPr>
        <w:t>:</w:t>
      </w:r>
      <w:r>
        <w:rPr>
          <w:rFonts w:ascii="Times New Roman" w:hAnsi="Times New Roman" w:cs="Times New Roman"/>
          <w:sz w:val="24"/>
          <w:szCs w:val="24"/>
          <w:lang w:eastAsia="ru-RU"/>
        </w:rPr>
        <w:t xml:space="preserve"> не проведение мероприятий по проверке знаний работников о действующих требованиях антикоррупционного законодательства, политики противодействия коррупции объекта анализа </w:t>
      </w:r>
    </w:p>
    <w:p w14:paraId="1419679E">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Обоснования:</w:t>
      </w:r>
      <w:r>
        <w:rPr>
          <w:rFonts w:ascii="Times New Roman" w:hAnsi="Times New Roman" w:cs="Times New Roman" w:eastAsiaTheme="minorEastAsia"/>
          <w:sz w:val="28"/>
          <w:szCs w:val="28"/>
          <w:lang w:eastAsia="zh-CN"/>
        </w:rPr>
        <w:t xml:space="preserve"> </w:t>
      </w:r>
      <w:r>
        <w:rPr>
          <w:rFonts w:ascii="Times New Roman" w:hAnsi="Times New Roman" w:cs="Times New Roman"/>
          <w:sz w:val="24"/>
          <w:szCs w:val="24"/>
          <w:lang w:eastAsia="ru-RU"/>
        </w:rPr>
        <w:t>В дошкольной организации имеет место быть недостаточное проведение для работников объекта анализа разъясняющих и обучающих мероприятий по вопросам противодействия коррупции.</w:t>
      </w:r>
    </w:p>
    <w:p w14:paraId="7018574F">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Рекомендации по устранению</w:t>
      </w:r>
      <w:r>
        <w:rPr>
          <w:rFonts w:ascii="Times New Roman" w:hAnsi="Times New Roman" w:cs="Times New Roman"/>
          <w:sz w:val="24"/>
          <w:szCs w:val="24"/>
          <w:lang w:eastAsia="ru-RU"/>
        </w:rPr>
        <w:t>: Организовать ежемесячное проведение для работников объекта анализа разъясняющих и обучающих мероприятий по вопросам противодействия коррупции (проводить ежемесячно).</w:t>
      </w:r>
    </w:p>
    <w:p w14:paraId="152F053F">
      <w:pPr>
        <w:pStyle w:val="6"/>
        <w:rPr>
          <w:rFonts w:ascii="Times New Roman" w:hAnsi="Times New Roman" w:cs="Times New Roman"/>
          <w:sz w:val="24"/>
          <w:szCs w:val="24"/>
          <w:lang w:eastAsia="ru-RU"/>
        </w:rPr>
      </w:pPr>
    </w:p>
    <w:p w14:paraId="0D4F3DBB">
      <w:pPr>
        <w:pStyle w:val="6"/>
        <w:rPr>
          <w:rFonts w:ascii="Times New Roman" w:hAnsi="Times New Roman" w:cs="Times New Roman"/>
          <w:sz w:val="24"/>
          <w:szCs w:val="24"/>
          <w:lang w:eastAsia="ru-RU"/>
        </w:rPr>
      </w:pPr>
    </w:p>
    <w:p w14:paraId="607AFC0B">
      <w:pPr>
        <w:pStyle w:val="6"/>
        <w:rPr>
          <w:rFonts w:ascii="Times New Roman" w:hAnsi="Times New Roman" w:cs="Times New Roman"/>
          <w:sz w:val="24"/>
          <w:szCs w:val="24"/>
          <w:lang w:eastAsia="ru-RU"/>
        </w:rPr>
      </w:pPr>
      <w:r>
        <w:rPr>
          <w:rFonts w:ascii="Times New Roman" w:hAnsi="Times New Roman" w:cs="Times New Roman"/>
          <w:b/>
          <w:bCs/>
          <w:sz w:val="24"/>
          <w:szCs w:val="24"/>
          <w:lang w:eastAsia="ru-RU"/>
        </w:rPr>
        <w:t>2.7. Реализация контрольный и разрешительных функций</w:t>
      </w:r>
    </w:p>
    <w:p w14:paraId="2D33785D">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КГКП «Ясли-сад «Сауле»  отдела образования Узункольского района» Управления образования   акимата Костанайской    области контрольных и разрешительных функций не реализует.</w:t>
      </w:r>
    </w:p>
    <w:p w14:paraId="05DDCDE7">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Коррупционные риски:</w:t>
      </w:r>
      <w:r>
        <w:rPr>
          <w:rFonts w:ascii="Times New Roman" w:hAnsi="Times New Roman" w:cs="Times New Roman"/>
          <w:sz w:val="24"/>
          <w:szCs w:val="24"/>
          <w:lang w:eastAsia="ru-RU"/>
        </w:rPr>
        <w:t xml:space="preserve"> не установлено</w:t>
      </w:r>
    </w:p>
    <w:p w14:paraId="5BB1539C">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Обоснование:</w:t>
      </w:r>
    </w:p>
    <w:p w14:paraId="253B1B99">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 по устранению:</w:t>
      </w:r>
    </w:p>
    <w:p w14:paraId="6647E3B7">
      <w:pPr>
        <w:pStyle w:val="6"/>
        <w:rPr>
          <w:rFonts w:ascii="Times New Roman" w:hAnsi="Times New Roman" w:cs="Times New Roman"/>
          <w:sz w:val="24"/>
          <w:szCs w:val="24"/>
          <w:lang w:eastAsia="ru-RU"/>
        </w:rPr>
      </w:pPr>
    </w:p>
    <w:p w14:paraId="2E0B3A76">
      <w:pPr>
        <w:pStyle w:val="6"/>
        <w:rPr>
          <w:rFonts w:ascii="Times New Roman" w:hAnsi="Times New Roman" w:cs="Times New Roman"/>
          <w:sz w:val="24"/>
          <w:szCs w:val="24"/>
          <w:lang w:eastAsia="ru-RU"/>
        </w:rPr>
      </w:pPr>
    </w:p>
    <w:p w14:paraId="692BB41F">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2.8.</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Анализ судебной практики</w:t>
      </w:r>
    </w:p>
    <w:p w14:paraId="6BCC56D6">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За анализируемый период в КГКП «Ясли-сад «Сауле» судебных разбирательств не проводилось</w:t>
      </w:r>
    </w:p>
    <w:p w14:paraId="1FC851D5">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Частных определений суда в отношении представителя организации не выносилось.</w:t>
      </w:r>
    </w:p>
    <w:p w14:paraId="4E2F2589">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Коррупционные риски:</w:t>
      </w:r>
    </w:p>
    <w:p w14:paraId="7F6E3553">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Обоснование</w:t>
      </w:r>
    </w:p>
    <w:p w14:paraId="6EBE5AF1">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 по устранению</w:t>
      </w:r>
    </w:p>
    <w:p w14:paraId="72F9B4E4">
      <w:pPr>
        <w:pStyle w:val="6"/>
        <w:rPr>
          <w:rFonts w:ascii="Times New Roman" w:hAnsi="Times New Roman" w:cs="Times New Roman"/>
          <w:sz w:val="24"/>
          <w:szCs w:val="24"/>
          <w:lang w:eastAsia="ru-RU"/>
        </w:rPr>
      </w:pPr>
    </w:p>
    <w:p w14:paraId="46619773">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2.9. Сведения о результатах проверок надзорных органов</w:t>
      </w:r>
    </w:p>
    <w:p w14:paraId="245886BE">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За анализируемый период проверок надзорных органов в КГКП «Ясли-сад «Сауле» не проводилось</w:t>
      </w:r>
    </w:p>
    <w:p w14:paraId="2A112012">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Коррупционные риски:</w:t>
      </w:r>
      <w:r>
        <w:rPr>
          <w:rFonts w:ascii="Times New Roman" w:hAnsi="Times New Roman" w:cs="Times New Roman"/>
          <w:sz w:val="24"/>
          <w:szCs w:val="24"/>
          <w:lang w:eastAsia="ru-RU"/>
        </w:rPr>
        <w:t xml:space="preserve"> не установлено</w:t>
      </w:r>
    </w:p>
    <w:p w14:paraId="7002AA37">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Обоснование</w:t>
      </w:r>
    </w:p>
    <w:p w14:paraId="7F6386C8">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 по устранению</w:t>
      </w:r>
    </w:p>
    <w:p w14:paraId="01A13032">
      <w:pPr>
        <w:pStyle w:val="6"/>
        <w:rPr>
          <w:rFonts w:ascii="Times New Roman" w:hAnsi="Times New Roman" w:cs="Times New Roman"/>
          <w:sz w:val="24"/>
          <w:szCs w:val="24"/>
          <w:lang w:eastAsia="ru-RU"/>
        </w:rPr>
      </w:pPr>
    </w:p>
    <w:p w14:paraId="444EB485">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2.10. Сведения о результатах проверок фискальных органов</w:t>
      </w:r>
    </w:p>
    <w:p w14:paraId="52EEE396">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За анализируемый период проверок фискальных органов в КГКП «Ясли-сад «Сауле» не проводилось</w:t>
      </w:r>
    </w:p>
    <w:p w14:paraId="644920B7">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Коррупционные риски:</w:t>
      </w:r>
      <w:r>
        <w:rPr>
          <w:rFonts w:ascii="Times New Roman" w:hAnsi="Times New Roman" w:cs="Times New Roman"/>
          <w:sz w:val="24"/>
          <w:szCs w:val="24"/>
          <w:lang w:eastAsia="ru-RU"/>
        </w:rPr>
        <w:t xml:space="preserve"> не установлено</w:t>
      </w:r>
    </w:p>
    <w:p w14:paraId="1EE705E4">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Обоснование:</w:t>
      </w:r>
    </w:p>
    <w:p w14:paraId="43A10F3B">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 по устранению:</w:t>
      </w:r>
    </w:p>
    <w:p w14:paraId="1F426186">
      <w:pPr>
        <w:pStyle w:val="6"/>
        <w:rPr>
          <w:rFonts w:ascii="Times New Roman" w:hAnsi="Times New Roman" w:cs="Times New Roman"/>
          <w:b/>
          <w:sz w:val="24"/>
          <w:szCs w:val="24"/>
          <w:lang w:eastAsia="ru-RU"/>
        </w:rPr>
      </w:pPr>
    </w:p>
    <w:p w14:paraId="21EADD23">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2.11. Сведения правоохранительных органов, неправительственных организаций и граждан</w:t>
      </w:r>
    </w:p>
    <w:p w14:paraId="6E54FD9C">
      <w:pPr>
        <w:pStyle w:val="6"/>
        <w:rPr>
          <w:rFonts w:ascii="Times New Roman" w:hAnsi="Times New Roman" w:cs="Times New Roman"/>
          <w:b/>
          <w:sz w:val="24"/>
          <w:szCs w:val="24"/>
          <w:lang w:eastAsia="ru-RU"/>
        </w:rPr>
      </w:pPr>
      <w:r>
        <w:rPr>
          <w:rFonts w:ascii="Times New Roman" w:hAnsi="Times New Roman" w:cs="Times New Roman"/>
          <w:color w:val="000000"/>
          <w:sz w:val="24"/>
          <w:szCs w:val="24"/>
          <w:shd w:val="clear" w:color="auto" w:fill="FFFFFF"/>
        </w:rPr>
        <w:t xml:space="preserve">За анализируемый период проверок и иных взаимодействий с правоохранительными органами и неправительственными организациями </w:t>
      </w:r>
      <w:r>
        <w:rPr>
          <w:rFonts w:ascii="Times New Roman" w:hAnsi="Times New Roman" w:cs="Times New Roman"/>
          <w:sz w:val="24"/>
          <w:szCs w:val="24"/>
          <w:lang w:eastAsia="ru-RU"/>
        </w:rPr>
        <w:t xml:space="preserve">в КГКП «Ясли-сад «Сауле» </w:t>
      </w:r>
      <w:r>
        <w:rPr>
          <w:rFonts w:ascii="Times New Roman" w:hAnsi="Times New Roman" w:cs="Times New Roman"/>
          <w:color w:val="000000"/>
          <w:sz w:val="24"/>
          <w:szCs w:val="24"/>
          <w:shd w:val="clear" w:color="auto" w:fill="FFFFFF"/>
        </w:rPr>
        <w:t>не было.</w:t>
      </w:r>
      <w:r>
        <w:rPr>
          <w:rFonts w:ascii="Times New Roman" w:hAnsi="Times New Roman" w:cs="Times New Roman"/>
          <w:b/>
          <w:sz w:val="24"/>
          <w:szCs w:val="24"/>
          <w:lang w:eastAsia="ru-RU"/>
        </w:rPr>
        <w:tab/>
      </w:r>
    </w:p>
    <w:p w14:paraId="19AEB8B4">
      <w:pPr>
        <w:pStyle w:val="6"/>
        <w:ind w:left="-284"/>
        <w:rPr>
          <w:rFonts w:ascii="Times New Roman" w:hAnsi="Times New Roman" w:cs="Times New Roman"/>
          <w:b/>
          <w:sz w:val="24"/>
          <w:szCs w:val="24"/>
          <w:lang w:eastAsia="ru-RU"/>
        </w:rPr>
      </w:pPr>
      <w:r>
        <w:rPr>
          <w:rFonts w:ascii="Times New Roman" w:hAnsi="Times New Roman" w:cs="Times New Roman"/>
          <w:b/>
          <w:sz w:val="24"/>
          <w:szCs w:val="24"/>
          <w:lang w:eastAsia="ru-RU"/>
        </w:rPr>
        <w:tab/>
      </w:r>
      <w:r>
        <w:rPr>
          <w:rFonts w:ascii="Times New Roman" w:hAnsi="Times New Roman" w:cs="Times New Roman"/>
          <w:b/>
          <w:sz w:val="24"/>
          <w:szCs w:val="24"/>
          <w:lang w:eastAsia="ru-RU"/>
        </w:rPr>
        <w:t>Коррупционные риски:</w:t>
      </w:r>
      <w:r>
        <w:rPr>
          <w:rFonts w:ascii="Times New Roman" w:hAnsi="Times New Roman" w:cs="Times New Roman"/>
          <w:sz w:val="24"/>
          <w:szCs w:val="24"/>
          <w:lang w:eastAsia="ru-RU"/>
        </w:rPr>
        <w:t xml:space="preserve"> не установлено</w:t>
      </w:r>
    </w:p>
    <w:p w14:paraId="7606EAEE">
      <w:pPr>
        <w:pStyle w:val="6"/>
        <w:ind w:left="-284"/>
        <w:rPr>
          <w:rFonts w:ascii="Times New Roman" w:hAnsi="Times New Roman" w:cs="Times New Roman"/>
          <w:sz w:val="24"/>
          <w:szCs w:val="24"/>
          <w:lang w:eastAsia="ru-RU"/>
        </w:rPr>
      </w:pPr>
      <w:r>
        <w:rPr>
          <w:rFonts w:ascii="Times New Roman" w:hAnsi="Times New Roman" w:cs="Times New Roman"/>
          <w:b/>
          <w:sz w:val="24"/>
          <w:szCs w:val="24"/>
          <w:lang w:eastAsia="ru-RU"/>
        </w:rPr>
        <w:tab/>
      </w:r>
      <w:r>
        <w:rPr>
          <w:rFonts w:ascii="Times New Roman" w:hAnsi="Times New Roman" w:cs="Times New Roman"/>
          <w:b/>
          <w:sz w:val="24"/>
          <w:szCs w:val="24"/>
          <w:lang w:eastAsia="ru-RU"/>
        </w:rPr>
        <w:t>Обоснование</w:t>
      </w:r>
    </w:p>
    <w:p w14:paraId="5ADA8DB6">
      <w:pPr>
        <w:pStyle w:val="6"/>
        <w:ind w:left="-284"/>
        <w:rPr>
          <w:rFonts w:ascii="Times New Roman" w:hAnsi="Times New Roman" w:cs="Times New Roman"/>
          <w:b/>
          <w:sz w:val="24"/>
          <w:szCs w:val="24"/>
          <w:lang w:eastAsia="ru-RU"/>
        </w:rPr>
      </w:pPr>
      <w:r>
        <w:rPr>
          <w:rFonts w:ascii="Times New Roman" w:hAnsi="Times New Roman" w:cs="Times New Roman"/>
          <w:sz w:val="24"/>
          <w:szCs w:val="24"/>
          <w:lang w:eastAsia="ru-RU"/>
        </w:rPr>
        <w:tab/>
      </w:r>
      <w:r>
        <w:rPr>
          <w:rFonts w:ascii="Times New Roman" w:hAnsi="Times New Roman" w:cs="Times New Roman"/>
          <w:b/>
          <w:sz w:val="24"/>
          <w:szCs w:val="24"/>
          <w:lang w:eastAsia="ru-RU"/>
        </w:rPr>
        <w:t>Рекомендации по устранению</w:t>
      </w:r>
    </w:p>
    <w:p w14:paraId="7B01DD10">
      <w:pPr>
        <w:pStyle w:val="6"/>
        <w:rPr>
          <w:rFonts w:ascii="Times New Roman" w:hAnsi="Times New Roman" w:cs="Times New Roman"/>
          <w:sz w:val="24"/>
          <w:szCs w:val="24"/>
          <w:lang w:eastAsia="ru-RU"/>
        </w:rPr>
      </w:pPr>
    </w:p>
    <w:p w14:paraId="1AA54FE6">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2.11. Мониторинг СМИ и иных источников информации </w:t>
      </w:r>
    </w:p>
    <w:p w14:paraId="5879A9A4">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проведенного мониторинга СМИ, социальных сетей, негативной информации, либо фактов, дискредитирующих государственный орган, а также информации негативного и коррупционного характера не публиковалось</w:t>
      </w:r>
    </w:p>
    <w:p w14:paraId="2257C4C2">
      <w:pPr>
        <w:pStyle w:val="6"/>
        <w:rPr>
          <w:rFonts w:ascii="Times New Roman" w:hAnsi="Times New Roman" w:cs="Times New Roman"/>
          <w:sz w:val="24"/>
          <w:szCs w:val="24"/>
          <w:lang w:eastAsia="ru-RU"/>
        </w:rPr>
      </w:pPr>
      <w:r>
        <w:rPr>
          <w:rFonts w:ascii="Times New Roman" w:hAnsi="Times New Roman" w:cs="Times New Roman"/>
          <w:b/>
          <w:sz w:val="24"/>
          <w:szCs w:val="24"/>
          <w:lang w:eastAsia="ru-RU"/>
        </w:rPr>
        <w:t>Коррупционные риски:</w:t>
      </w:r>
      <w:r>
        <w:rPr>
          <w:rFonts w:ascii="Times New Roman" w:hAnsi="Times New Roman" w:cs="Times New Roman"/>
          <w:sz w:val="24"/>
          <w:szCs w:val="24"/>
          <w:lang w:eastAsia="ru-RU"/>
        </w:rPr>
        <w:t xml:space="preserve"> не установлено</w:t>
      </w:r>
    </w:p>
    <w:p w14:paraId="34043585">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Обоснование:</w:t>
      </w:r>
    </w:p>
    <w:p w14:paraId="4B436365">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 по устранению:</w:t>
      </w:r>
    </w:p>
    <w:p w14:paraId="32ECF6E3">
      <w:pPr>
        <w:pStyle w:val="6"/>
        <w:rPr>
          <w:rFonts w:ascii="Times New Roman" w:hAnsi="Times New Roman" w:cs="Times New Roman"/>
          <w:sz w:val="24"/>
          <w:szCs w:val="24"/>
          <w:highlight w:val="none"/>
          <w:lang w:eastAsia="ru-RU"/>
        </w:rPr>
      </w:pPr>
    </w:p>
    <w:p w14:paraId="43DB2EA3">
      <w:pPr>
        <w:pStyle w:val="6"/>
        <w:rPr>
          <w:rFonts w:ascii="Times New Roman" w:hAnsi="Times New Roman" w:cs="Times New Roman"/>
          <w:b/>
          <w:bCs/>
          <w:sz w:val="24"/>
          <w:szCs w:val="24"/>
          <w:highlight w:val="none"/>
          <w:lang w:eastAsia="ru-RU"/>
        </w:rPr>
      </w:pPr>
      <w:r>
        <w:rPr>
          <w:rFonts w:ascii="Times New Roman" w:hAnsi="Times New Roman" w:cs="Times New Roman"/>
          <w:b/>
          <w:bCs/>
          <w:sz w:val="24"/>
          <w:szCs w:val="24"/>
          <w:highlight w:val="none"/>
          <w:lang w:eastAsia="ru-RU"/>
        </w:rPr>
        <w:t>Вывод.</w:t>
      </w:r>
    </w:p>
    <w:p w14:paraId="472962F3">
      <w:pPr>
        <w:pStyle w:val="6"/>
        <w:rPr>
          <w:rFonts w:ascii="Times New Roman" w:hAnsi="Times New Roman" w:cs="Times New Roman"/>
          <w:sz w:val="24"/>
          <w:szCs w:val="24"/>
          <w:highlight w:val="none"/>
          <w:lang w:eastAsia="ru-RU"/>
        </w:rPr>
      </w:pPr>
      <w:r>
        <w:rPr>
          <w:rFonts w:ascii="Times New Roman" w:hAnsi="Times New Roman" w:cs="Times New Roman"/>
          <w:b/>
          <w:bCs/>
          <w:iCs/>
          <w:sz w:val="24"/>
          <w:szCs w:val="24"/>
          <w:highlight w:val="none"/>
          <w:lang w:eastAsia="ru-RU"/>
        </w:rPr>
        <w:t>По итогам проведенного внутреннего анализа коррупционных рисков, рабочая группа вынесла следующие рекомендации:</w:t>
      </w:r>
    </w:p>
    <w:p w14:paraId="01A4D9DA">
      <w:pPr>
        <w:pBdr>
          <w:bottom w:val="single" w:color="FFFFFF" w:sz="4" w:space="31"/>
        </w:pBdr>
        <w:autoSpaceDE w:val="0"/>
        <w:ind w:right="-1"/>
        <w:rPr>
          <w:rFonts w:ascii="Times New Roman" w:hAnsi="Times New Roman" w:cs="Times New Roman"/>
          <w:sz w:val="24"/>
          <w:szCs w:val="24"/>
          <w:highlight w:val="none"/>
          <w:lang w:eastAsia="ru-RU"/>
        </w:rPr>
      </w:pPr>
      <w:r>
        <w:rPr>
          <w:rFonts w:ascii="Times New Roman" w:hAnsi="Times New Roman" w:cs="Times New Roman"/>
          <w:b/>
          <w:sz w:val="24"/>
          <w:szCs w:val="24"/>
          <w:highlight w:val="none"/>
          <w:lang w:eastAsia="ru-RU"/>
        </w:rPr>
        <w:t>1. Коррупционные риски:</w:t>
      </w:r>
      <w:r>
        <w:rPr>
          <w:rFonts w:ascii="Times New Roman" w:hAnsi="Times New Roman" w:cs="Times New Roman"/>
          <w:bCs/>
          <w:sz w:val="24"/>
          <w:szCs w:val="24"/>
          <w:highlight w:val="none"/>
          <w:lang w:eastAsia="ru-RU"/>
        </w:rPr>
        <w:t xml:space="preserve"> Недостаточность цифровизации, отсутствие интеграции и несовершенство отраслевых информационных систем, что приводит к прямому контакту с услугополучателем.                                                                                                                                       </w:t>
      </w:r>
      <w:r>
        <w:rPr>
          <w:rFonts w:ascii="Times New Roman" w:hAnsi="Times New Roman" w:cs="Times New Roman"/>
          <w:b/>
          <w:sz w:val="24"/>
          <w:szCs w:val="24"/>
          <w:highlight w:val="none"/>
          <w:lang w:eastAsia="ru-RU"/>
        </w:rPr>
        <w:t xml:space="preserve">Рекомендации по устранению: </w:t>
      </w:r>
      <w:r>
        <w:rPr>
          <w:rFonts w:ascii="Times New Roman" w:hAnsi="Times New Roman" w:cs="Times New Roman"/>
          <w:sz w:val="24"/>
          <w:szCs w:val="24"/>
          <w:highlight w:val="none"/>
          <w:lang w:eastAsia="ru-RU"/>
        </w:rPr>
        <w:t xml:space="preserve">на постоянной основе размещать всю информацию на официальном сайте КГКП Ясли-сад «Сауле»                                                                                                                </w:t>
      </w:r>
      <w:r>
        <w:rPr>
          <w:rFonts w:ascii="Times New Roman" w:hAnsi="Times New Roman" w:cs="Times New Roman"/>
          <w:b/>
          <w:sz w:val="24"/>
          <w:szCs w:val="24"/>
          <w:highlight w:val="none"/>
          <w:lang w:eastAsia="ru-RU"/>
        </w:rPr>
        <w:t>2</w:t>
      </w:r>
      <w:r>
        <w:rPr>
          <w:rFonts w:ascii="Times New Roman" w:hAnsi="Times New Roman" w:cs="Times New Roman"/>
          <w:sz w:val="24"/>
          <w:szCs w:val="24"/>
          <w:highlight w:val="none"/>
          <w:lang w:eastAsia="ru-RU"/>
        </w:rPr>
        <w:t xml:space="preserve">. </w:t>
      </w:r>
      <w:r>
        <w:rPr>
          <w:rFonts w:ascii="Times New Roman" w:hAnsi="Times New Roman" w:cs="Times New Roman"/>
          <w:b/>
          <w:sz w:val="24"/>
          <w:szCs w:val="24"/>
          <w:highlight w:val="none"/>
        </w:rPr>
        <w:t>Коррупционные риски:</w:t>
      </w:r>
      <w:r>
        <w:rPr>
          <w:rFonts w:ascii="Times New Roman" w:hAnsi="Times New Roman" w:cs="Times New Roman"/>
          <w:sz w:val="24"/>
          <w:szCs w:val="24"/>
          <w:highlight w:val="none"/>
        </w:rPr>
        <w:t xml:space="preserve"> Отсутствие использования полных возможностей систем Еседо, Е-кызмет.                                                                                                                      </w:t>
      </w:r>
      <w:r>
        <w:rPr>
          <w:rFonts w:ascii="Times New Roman" w:hAnsi="Times New Roman" w:cs="Times New Roman"/>
          <w:b/>
          <w:sz w:val="24"/>
          <w:szCs w:val="24"/>
          <w:highlight w:val="none"/>
        </w:rPr>
        <w:t>Рекомендации по устранению:</w:t>
      </w:r>
      <w:r>
        <w:rPr>
          <w:rFonts w:ascii="Times New Roman" w:hAnsi="Times New Roman" w:cs="Times New Roman"/>
          <w:sz w:val="24"/>
          <w:szCs w:val="24"/>
          <w:highlight w:val="none"/>
        </w:rPr>
        <w:t xml:space="preserve"> Обеспечить возможность использования систем ЕСЕДО, Е-кызмет работниками КГКП ясли-сад «Сауле»                                                                                                          3</w:t>
      </w:r>
      <w:r>
        <w:rPr>
          <w:rFonts w:ascii="Times New Roman" w:hAnsi="Times New Roman" w:cs="Times New Roman"/>
          <w:b/>
          <w:sz w:val="24"/>
          <w:szCs w:val="24"/>
          <w:highlight w:val="none"/>
          <w:lang w:eastAsia="ru-RU"/>
        </w:rPr>
        <w:t>. Коррупционные риски</w:t>
      </w:r>
      <w:r>
        <w:rPr>
          <w:rFonts w:ascii="Times New Roman" w:hAnsi="Times New Roman" w:cs="Times New Roman"/>
          <w:sz w:val="24"/>
          <w:szCs w:val="24"/>
          <w:highlight w:val="none"/>
          <w:lang w:val="kk-KZ" w:eastAsia="ru-RU"/>
        </w:rPr>
        <w:t>:</w:t>
      </w:r>
      <w:r>
        <w:rPr>
          <w:rFonts w:ascii="Times New Roman" w:hAnsi="Times New Roman" w:cs="Times New Roman"/>
          <w:sz w:val="24"/>
          <w:szCs w:val="24"/>
          <w:highlight w:val="none"/>
          <w:lang w:eastAsia="ru-RU"/>
        </w:rPr>
        <w:t xml:space="preserve"> не проведение мероприятий по проверке знаний работников о действующих требованиях антикоррупционного законодательства, политики противодействия коррупции объекта анализа                                                                      </w:t>
      </w:r>
      <w:r>
        <w:rPr>
          <w:rFonts w:ascii="Times New Roman" w:hAnsi="Times New Roman" w:cs="Times New Roman"/>
          <w:b/>
          <w:sz w:val="24"/>
          <w:szCs w:val="24"/>
          <w:highlight w:val="none"/>
          <w:lang w:eastAsia="ru-RU"/>
        </w:rPr>
        <w:t>Рекомендации по устранению</w:t>
      </w:r>
      <w:r>
        <w:rPr>
          <w:rFonts w:ascii="Times New Roman" w:hAnsi="Times New Roman" w:cs="Times New Roman"/>
          <w:sz w:val="24"/>
          <w:szCs w:val="24"/>
          <w:highlight w:val="none"/>
          <w:lang w:eastAsia="ru-RU"/>
        </w:rPr>
        <w:t>: Организовать ежемесячное проведение для работников объекта анализа разъясняющих и обучающих мероприятий по вопросам противодействия коррупции (проводить ежемесячно).</w:t>
      </w:r>
    </w:p>
    <w:p w14:paraId="17B20A7D">
      <w:pPr>
        <w:pStyle w:val="6"/>
        <w:rPr>
          <w:rFonts w:ascii="Times New Roman" w:hAnsi="Times New Roman" w:cs="Times New Roman"/>
          <w:b/>
          <w:sz w:val="24"/>
          <w:szCs w:val="24"/>
          <w:lang w:eastAsia="ru-RU"/>
        </w:rPr>
      </w:pPr>
      <w:r>
        <w:rPr>
          <w:rFonts w:ascii="Times New Roman" w:hAnsi="Times New Roman" w:cs="Times New Roman"/>
          <w:b/>
          <w:sz w:val="24"/>
          <w:szCs w:val="24"/>
          <w:lang w:eastAsia="ru-RU"/>
        </w:rPr>
        <w:t>  Согласовано   </w:t>
      </w:r>
    </w:p>
    <w:p w14:paraId="31482352">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w:t>
      </w:r>
    </w:p>
    <w:p w14:paraId="35D1C27E">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и.о. заведующей:  Оспанова Ш.Б.</w:t>
      </w:r>
    </w:p>
    <w:p w14:paraId="40E39805">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руководитель рабочей группы  </w:t>
      </w:r>
    </w:p>
    <w:p w14:paraId="6DA5BC4C">
      <w:pPr>
        <w:pStyle w:val="6"/>
        <w:rPr>
          <w:rFonts w:ascii="Times New Roman" w:hAnsi="Times New Roman" w:cs="Times New Roman"/>
        </w:rPr>
      </w:pPr>
      <w:r>
        <w:rPr>
          <w:rFonts w:ascii="Times New Roman" w:hAnsi="Times New Roman" w:cs="Times New Roman"/>
        </w:rPr>
        <w:t xml:space="preserve">  Амришева Ф.Г. - комплаенс-офицер</w:t>
      </w:r>
    </w:p>
    <w:p w14:paraId="3BE45F1C">
      <w:pPr>
        <w:pStyle w:val="6"/>
        <w:rPr>
          <w:rFonts w:ascii="Times New Roman" w:hAnsi="Times New Roman" w:cs="Times New Roman"/>
        </w:rPr>
      </w:pPr>
      <w:r>
        <w:rPr>
          <w:rFonts w:ascii="Times New Roman" w:hAnsi="Times New Roman" w:cs="Times New Roman"/>
        </w:rPr>
        <w:t xml:space="preserve">  Искакова Г.Х. - воспитатель</w:t>
      </w:r>
    </w:p>
    <w:p w14:paraId="4ACC3CD4">
      <w:pPr>
        <w:pStyle w:val="6"/>
        <w:rPr>
          <w:rFonts w:ascii="Times New Roman" w:hAnsi="Times New Roman" w:cs="Times New Roman"/>
        </w:rPr>
      </w:pPr>
      <w:r>
        <w:rPr>
          <w:rFonts w:ascii="Times New Roman" w:hAnsi="Times New Roman" w:cs="Times New Roman"/>
        </w:rPr>
        <w:t xml:space="preserve">  Бектурова Д.Н. - педагог-психолог</w:t>
      </w:r>
    </w:p>
    <w:p w14:paraId="4EE79D01">
      <w:pPr>
        <w:pStyle w:val="6"/>
        <w:rPr>
          <w:rFonts w:ascii="Times New Roman" w:hAnsi="Times New Roman" w:cs="Times New Roman"/>
        </w:rPr>
      </w:pPr>
      <w:r>
        <w:rPr>
          <w:rFonts w:ascii="Times New Roman" w:hAnsi="Times New Roman" w:cs="Times New Roman"/>
        </w:rPr>
        <w:t xml:space="preserve">  Избасова Б.Ж. - бухгалтер</w:t>
      </w:r>
    </w:p>
    <w:p w14:paraId="24A43A67">
      <w:pPr>
        <w:pStyle w:val="6"/>
        <w:rPr>
          <w:rFonts w:ascii="Times New Roman" w:hAnsi="Times New Roman" w:cs="Times New Roman"/>
        </w:rPr>
      </w:pPr>
      <w:r>
        <w:rPr>
          <w:rFonts w:ascii="Times New Roman" w:hAnsi="Times New Roman" w:cs="Times New Roman"/>
        </w:rPr>
        <w:t xml:space="preserve">  Романенко М.В. - завхоз</w:t>
      </w:r>
    </w:p>
    <w:p w14:paraId="74164E33">
      <w:pPr>
        <w:pStyle w:val="6"/>
        <w:rPr>
          <w:rFonts w:ascii="Times New Roman" w:hAnsi="Times New Roman" w:cs="Times New Roman"/>
        </w:rPr>
      </w:pPr>
      <w:r>
        <w:rPr>
          <w:rFonts w:ascii="Times New Roman" w:hAnsi="Times New Roman" w:cs="Times New Roman"/>
        </w:rPr>
        <w:t xml:space="preserve">  Балицкая М.А. - самозанятый</w:t>
      </w:r>
    </w:p>
    <w:p w14:paraId="2DCF2A14">
      <w:pPr>
        <w:pStyle w:val="6"/>
        <w:rPr>
          <w:rFonts w:ascii="Times New Roman" w:hAnsi="Times New Roman" w:cs="Times New Roman"/>
        </w:rPr>
      </w:pPr>
      <w:r>
        <w:rPr>
          <w:rFonts w:ascii="Times New Roman" w:hAnsi="Times New Roman" w:cs="Times New Roman"/>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D1"/>
    <w:rsid w:val="00020437"/>
    <w:rsid w:val="000760DD"/>
    <w:rsid w:val="00086A1B"/>
    <w:rsid w:val="00093A91"/>
    <w:rsid w:val="001631D1"/>
    <w:rsid w:val="001708F9"/>
    <w:rsid w:val="001810E0"/>
    <w:rsid w:val="001916A7"/>
    <w:rsid w:val="00193E12"/>
    <w:rsid w:val="001B6900"/>
    <w:rsid w:val="001D4488"/>
    <w:rsid w:val="00242FB9"/>
    <w:rsid w:val="00245798"/>
    <w:rsid w:val="00265D67"/>
    <w:rsid w:val="002663D3"/>
    <w:rsid w:val="0027282D"/>
    <w:rsid w:val="0038478E"/>
    <w:rsid w:val="003F059D"/>
    <w:rsid w:val="00417316"/>
    <w:rsid w:val="00435A07"/>
    <w:rsid w:val="004368CC"/>
    <w:rsid w:val="0045078B"/>
    <w:rsid w:val="00455F83"/>
    <w:rsid w:val="00475EBE"/>
    <w:rsid w:val="004F7D02"/>
    <w:rsid w:val="005261AA"/>
    <w:rsid w:val="00576E78"/>
    <w:rsid w:val="00583A1E"/>
    <w:rsid w:val="0059663C"/>
    <w:rsid w:val="005C5728"/>
    <w:rsid w:val="005E08A4"/>
    <w:rsid w:val="005F6826"/>
    <w:rsid w:val="00660B5D"/>
    <w:rsid w:val="006A0C4D"/>
    <w:rsid w:val="006B36A5"/>
    <w:rsid w:val="00731163"/>
    <w:rsid w:val="00745AE9"/>
    <w:rsid w:val="007510CD"/>
    <w:rsid w:val="00774EDE"/>
    <w:rsid w:val="00790D89"/>
    <w:rsid w:val="007B648C"/>
    <w:rsid w:val="007B69C5"/>
    <w:rsid w:val="007E4C00"/>
    <w:rsid w:val="00816B5D"/>
    <w:rsid w:val="009230B2"/>
    <w:rsid w:val="00931C66"/>
    <w:rsid w:val="00971693"/>
    <w:rsid w:val="00973C3A"/>
    <w:rsid w:val="009F2549"/>
    <w:rsid w:val="009F47C5"/>
    <w:rsid w:val="00A02DDE"/>
    <w:rsid w:val="00A955B4"/>
    <w:rsid w:val="00AB0A5D"/>
    <w:rsid w:val="00AC0138"/>
    <w:rsid w:val="00AC63B7"/>
    <w:rsid w:val="00AC7434"/>
    <w:rsid w:val="00B66213"/>
    <w:rsid w:val="00B83885"/>
    <w:rsid w:val="00C035E0"/>
    <w:rsid w:val="00C075BA"/>
    <w:rsid w:val="00C10707"/>
    <w:rsid w:val="00C36353"/>
    <w:rsid w:val="00C61533"/>
    <w:rsid w:val="00C71852"/>
    <w:rsid w:val="00CC1FBB"/>
    <w:rsid w:val="00D11BD7"/>
    <w:rsid w:val="00D37128"/>
    <w:rsid w:val="00D47072"/>
    <w:rsid w:val="00D54FEC"/>
    <w:rsid w:val="00DA223D"/>
    <w:rsid w:val="00DC36AD"/>
    <w:rsid w:val="00DD2C10"/>
    <w:rsid w:val="00DF561F"/>
    <w:rsid w:val="00E71C8A"/>
    <w:rsid w:val="00E8048C"/>
    <w:rsid w:val="00E95A83"/>
    <w:rsid w:val="00EC0F81"/>
    <w:rsid w:val="00F174DB"/>
    <w:rsid w:val="00F758AE"/>
    <w:rsid w:val="00F91046"/>
    <w:rsid w:val="00F93C8A"/>
    <w:rsid w:val="37B54311"/>
    <w:rsid w:val="6FC45D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Segoe UI" w:hAnsi="Segoe UI" w:cs="Segoe UI"/>
      <w:sz w:val="18"/>
      <w:szCs w:val="18"/>
    </w:rPr>
  </w:style>
  <w:style w:type="paragraph" w:styleId="5">
    <w:name w:val="Normal (Web)"/>
    <w:basedOn w:val="1"/>
    <w:link w:val="8"/>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
    <w:name w:val="No Spacing"/>
    <w:link w:val="7"/>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7">
    <w:name w:val="Без интервала Знак"/>
    <w:link w:val="6"/>
    <w:locked/>
    <w:uiPriority w:val="1"/>
  </w:style>
  <w:style w:type="character" w:customStyle="1" w:styleId="8">
    <w:name w:val="Обычный (веб) Знак"/>
    <w:link w:val="5"/>
    <w:locked/>
    <w:uiPriority w:val="99"/>
    <w:rPr>
      <w:rFonts w:ascii="Times New Roman" w:hAnsi="Times New Roman" w:eastAsia="Times New Roman" w:cs="Times New Roman"/>
      <w:sz w:val="24"/>
      <w:szCs w:val="24"/>
      <w:lang w:eastAsia="ru-RU"/>
    </w:rPr>
  </w:style>
  <w:style w:type="paragraph" w:styleId="9">
    <w:name w:val="List Paragraph"/>
    <w:basedOn w:val="1"/>
    <w:qFormat/>
    <w:uiPriority w:val="34"/>
    <w:pPr>
      <w:ind w:left="720"/>
      <w:contextualSpacing/>
    </w:pPr>
  </w:style>
  <w:style w:type="character" w:customStyle="1" w:styleId="10">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1F5E8-BDDD-41A5-9F61-2A82835F2A3D}">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2521</Words>
  <Characters>14376</Characters>
  <Lines>119</Lines>
  <Paragraphs>33</Paragraphs>
  <TotalTime>3</TotalTime>
  <ScaleCrop>false</ScaleCrop>
  <LinksUpToDate>false</LinksUpToDate>
  <CharactersWithSpaces>16864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2024-04-12T07:19:00Z</dcterms:created>
  <dc:creator>User</dc:creator>
  <cp:lastModifiedBy>user</cp:lastModifiedBy>
  <cp:lastPrinted>2024-06-03T04:10:00Z</cp:lastPrinted>
  <dcterms:modified xsi:type="dcterms:W3CDTF">2025-06-30T10:28:44Z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E864DDC4337C43D8A49D0EBEA32E24FB_12</vt:lpwstr>
  </property>
</Properties>
</file>